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6"/>
        <w:tblW w:w="10348" w:type="dxa"/>
        <w:tblLayout w:type="fixed"/>
        <w:tblLook w:val="04A0" w:firstRow="1" w:lastRow="0" w:firstColumn="1" w:lastColumn="0" w:noHBand="0" w:noVBand="1"/>
      </w:tblPr>
      <w:tblGrid>
        <w:gridCol w:w="10348"/>
      </w:tblGrid>
      <w:tr w:rsidR="007C50AC" w:rsidRPr="006111DB" w:rsidTr="008C7483">
        <w:tc>
          <w:tcPr>
            <w:tcW w:w="10348" w:type="dxa"/>
          </w:tcPr>
          <w:p w:rsidR="007C50AC" w:rsidRPr="006111DB" w:rsidRDefault="007C50AC" w:rsidP="007C50AC">
            <w:pPr>
              <w:keepNext/>
              <w:tabs>
                <w:tab w:val="left" w:pos="612"/>
                <w:tab w:val="left" w:pos="792"/>
              </w:tabs>
              <w:jc w:val="center"/>
              <w:outlineLvl w:val="2"/>
              <w:rPr>
                <w:rFonts w:eastAsia="Times New Roman"/>
              </w:rPr>
            </w:pPr>
            <w:r w:rsidRPr="006111DB">
              <w:rPr>
                <w:rFonts w:eastAsia="Times New Roman"/>
                <w:noProof/>
              </w:rPr>
              <w:drawing>
                <wp:inline distT="0" distB="0" distL="0" distR="0" wp14:anchorId="188D3CE4" wp14:editId="7D65A787">
                  <wp:extent cx="552450" cy="733425"/>
                  <wp:effectExtent l="0" t="0" r="0" b="9525"/>
                  <wp:docPr id="1" name="Рисунок 13"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Чунский р-н- герб(приложение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rsidR="007C50AC" w:rsidRPr="006111DB" w:rsidRDefault="007C50AC" w:rsidP="007C50AC">
            <w:pPr>
              <w:keepNext/>
              <w:jc w:val="center"/>
              <w:outlineLvl w:val="2"/>
              <w:rPr>
                <w:rFonts w:eastAsia="Times New Roman"/>
              </w:rPr>
            </w:pPr>
          </w:p>
          <w:p w:rsidR="007C50AC" w:rsidRPr="006111DB" w:rsidRDefault="007C50AC" w:rsidP="007C50AC">
            <w:pPr>
              <w:keepNext/>
              <w:jc w:val="center"/>
              <w:outlineLvl w:val="2"/>
              <w:rPr>
                <w:rFonts w:eastAsia="Times New Roman"/>
              </w:rPr>
            </w:pPr>
            <w:r w:rsidRPr="006111DB">
              <w:rPr>
                <w:rFonts w:eastAsia="Times New Roman"/>
              </w:rPr>
              <w:t xml:space="preserve">РОССИЙСКАЯ ФЕДЕРАЦИЯ              </w:t>
            </w:r>
          </w:p>
          <w:p w:rsidR="007C50AC" w:rsidRPr="006111DB" w:rsidRDefault="007C50AC" w:rsidP="007C50AC">
            <w:pPr>
              <w:jc w:val="center"/>
              <w:rPr>
                <w:rFonts w:eastAsia="Times New Roman"/>
              </w:rPr>
            </w:pPr>
            <w:r w:rsidRPr="006111DB">
              <w:rPr>
                <w:rFonts w:eastAsia="Times New Roman"/>
              </w:rPr>
              <w:t>ИРКУТСКАЯ ОБЛАСТЬ</w:t>
            </w:r>
          </w:p>
          <w:p w:rsidR="007C50AC" w:rsidRPr="006111DB" w:rsidRDefault="007C50AC" w:rsidP="007C50AC">
            <w:pPr>
              <w:jc w:val="center"/>
              <w:rPr>
                <w:rFonts w:eastAsia="Times New Roman"/>
              </w:rPr>
            </w:pPr>
            <w:r w:rsidRPr="006111DB">
              <w:rPr>
                <w:rFonts w:eastAsia="Times New Roman"/>
              </w:rPr>
              <w:t xml:space="preserve"> </w:t>
            </w:r>
          </w:p>
          <w:p w:rsidR="007C50AC" w:rsidRPr="006111DB" w:rsidRDefault="007C50AC" w:rsidP="007C50AC">
            <w:pPr>
              <w:jc w:val="center"/>
              <w:rPr>
                <w:rFonts w:eastAsia="Times New Roman"/>
              </w:rPr>
            </w:pPr>
            <w:r w:rsidRPr="006111DB">
              <w:rPr>
                <w:rFonts w:eastAsia="Times New Roman"/>
              </w:rPr>
              <w:t xml:space="preserve">АДМИНИСТРАЦИЯ ЧУНСКОГО РАЙОНА </w:t>
            </w:r>
          </w:p>
          <w:p w:rsidR="007C50AC" w:rsidRPr="006111DB" w:rsidRDefault="007C50AC" w:rsidP="007C50AC">
            <w:pPr>
              <w:jc w:val="center"/>
              <w:rPr>
                <w:rFonts w:eastAsia="Times New Roman"/>
                <w:b/>
                <w:sz w:val="56"/>
                <w:szCs w:val="56"/>
              </w:rPr>
            </w:pPr>
            <w:r w:rsidRPr="006111DB">
              <w:rPr>
                <w:rFonts w:eastAsia="Times New Roman"/>
                <w:b/>
                <w:sz w:val="56"/>
                <w:szCs w:val="56"/>
              </w:rPr>
              <w:t>Постановление</w:t>
            </w:r>
          </w:p>
          <w:p w:rsidR="007C50AC" w:rsidRPr="006111DB" w:rsidRDefault="007C50AC" w:rsidP="007C50AC">
            <w:pPr>
              <w:jc w:val="both"/>
              <w:rPr>
                <w:rFonts w:eastAsia="Times New Roman"/>
              </w:rPr>
            </w:pPr>
            <w:r w:rsidRPr="006111DB">
              <w:rPr>
                <w:rFonts w:eastAsia="Times New Roman"/>
              </w:rPr>
              <w:t xml:space="preserve"> </w:t>
            </w:r>
          </w:p>
          <w:p w:rsidR="007C50AC" w:rsidRPr="006111DB" w:rsidRDefault="00FA5845" w:rsidP="007C50AC">
            <w:pPr>
              <w:jc w:val="both"/>
              <w:rPr>
                <w:rFonts w:eastAsia="Times New Roman"/>
              </w:rPr>
            </w:pPr>
            <w:r>
              <w:rPr>
                <w:rFonts w:eastAsia="Times New Roman"/>
              </w:rPr>
              <w:t xml:space="preserve">01.09.2023 г. </w:t>
            </w:r>
            <w:r w:rsidR="007C50AC" w:rsidRPr="006111DB">
              <w:rPr>
                <w:rFonts w:eastAsia="Times New Roman"/>
              </w:rPr>
              <w:t xml:space="preserve">             </w:t>
            </w:r>
            <w:r w:rsidR="0027453F">
              <w:rPr>
                <w:rFonts w:eastAsia="Times New Roman"/>
              </w:rPr>
              <w:t xml:space="preserve">                           </w:t>
            </w:r>
            <w:r w:rsidR="007C50AC" w:rsidRPr="006111DB">
              <w:rPr>
                <w:rFonts w:eastAsia="Times New Roman"/>
              </w:rPr>
              <w:t xml:space="preserve">     </w:t>
            </w:r>
            <w:proofErr w:type="spellStart"/>
            <w:r w:rsidR="007C50AC" w:rsidRPr="006111DB">
              <w:rPr>
                <w:rFonts w:eastAsia="Times New Roman"/>
              </w:rPr>
              <w:t>рп</w:t>
            </w:r>
            <w:proofErr w:type="spellEnd"/>
            <w:r w:rsidR="007C50AC" w:rsidRPr="006111DB">
              <w:rPr>
                <w:rFonts w:eastAsia="Times New Roman"/>
              </w:rPr>
              <w:t xml:space="preserve">. Чунский                                            № </w:t>
            </w:r>
            <w:r w:rsidR="00155C00">
              <w:rPr>
                <w:rFonts w:eastAsia="Times New Roman"/>
              </w:rPr>
              <w:t>226</w:t>
            </w:r>
          </w:p>
          <w:p w:rsidR="007C50AC" w:rsidRPr="006111DB" w:rsidRDefault="007C50AC" w:rsidP="007C50AC">
            <w:pPr>
              <w:jc w:val="both"/>
              <w:rPr>
                <w:rFonts w:eastAsia="Times New Roman"/>
                <w:sz w:val="20"/>
                <w:szCs w:val="20"/>
              </w:rPr>
            </w:pPr>
          </w:p>
        </w:tc>
      </w:tr>
    </w:tbl>
    <w:p w:rsidR="00E352C7" w:rsidRDefault="00E352C7" w:rsidP="00A90824">
      <w:pPr>
        <w:ind w:right="-142"/>
        <w:jc w:val="both"/>
      </w:pPr>
    </w:p>
    <w:p w:rsidR="006111DB" w:rsidRPr="006111DB" w:rsidRDefault="006111DB" w:rsidP="0014043A">
      <w:pPr>
        <w:jc w:val="both"/>
      </w:pPr>
      <w:r w:rsidRPr="006111DB">
        <w:t xml:space="preserve">Об утверждении Положения об оплате труда работников муниципального бюджетного учреждения дополнительного образования «Спортивная школа» Чунского района   </w:t>
      </w:r>
    </w:p>
    <w:p w:rsidR="006111DB" w:rsidRPr="006111DB" w:rsidRDefault="006111DB" w:rsidP="0014043A">
      <w:pPr>
        <w:jc w:val="both"/>
      </w:pPr>
    </w:p>
    <w:p w:rsidR="006111DB" w:rsidRPr="006111DB" w:rsidRDefault="006111DB" w:rsidP="00403582">
      <w:pPr>
        <w:ind w:firstLine="709"/>
        <w:jc w:val="both"/>
      </w:pPr>
      <w:r w:rsidRPr="006111DB">
        <w:t>В целях приведения Положения об оплате труда работников муниципального бюджетного учреждения дополнительного образования «Спортивная школа</w:t>
      </w:r>
      <w:r w:rsidR="002A7F70">
        <w:t>» Чунского района в соответствие</w:t>
      </w:r>
      <w:r w:rsidRPr="006111DB">
        <w:t xml:space="preserve"> с действующим законодательством, руководствуясь Федеральным законом «Об общих принципах организации</w:t>
      </w:r>
      <w:r w:rsidR="005432FE">
        <w:t xml:space="preserve"> </w:t>
      </w:r>
      <w:r w:rsidR="00BC5548">
        <w:t xml:space="preserve">    </w:t>
      </w:r>
      <w:r w:rsidRPr="006111DB">
        <w:t xml:space="preserve"> местного </w:t>
      </w:r>
      <w:r w:rsidR="00BC5548">
        <w:t xml:space="preserve"> </w:t>
      </w:r>
      <w:r w:rsidR="00C51253">
        <w:t xml:space="preserve"> </w:t>
      </w:r>
      <w:r w:rsidR="00BC5548">
        <w:t xml:space="preserve">  </w:t>
      </w:r>
      <w:r w:rsidR="005432FE">
        <w:t xml:space="preserve"> </w:t>
      </w:r>
      <w:r w:rsidRPr="006111DB">
        <w:t xml:space="preserve">самоуправления </w:t>
      </w:r>
      <w:r w:rsidR="00BC5548">
        <w:t xml:space="preserve"> </w:t>
      </w:r>
      <w:r w:rsidR="00C51253">
        <w:t xml:space="preserve"> </w:t>
      </w:r>
      <w:r w:rsidR="00BC5548">
        <w:t xml:space="preserve"> </w:t>
      </w:r>
      <w:r w:rsidR="005432FE">
        <w:t xml:space="preserve"> </w:t>
      </w:r>
      <w:r w:rsidR="00BC5548">
        <w:t xml:space="preserve"> </w:t>
      </w:r>
      <w:r w:rsidRPr="006111DB">
        <w:t xml:space="preserve">в </w:t>
      </w:r>
      <w:r w:rsidR="00BC5548">
        <w:t xml:space="preserve">    </w:t>
      </w:r>
      <w:r w:rsidRPr="006111DB">
        <w:t xml:space="preserve">Российской </w:t>
      </w:r>
      <w:r w:rsidR="005432FE">
        <w:t xml:space="preserve"> </w:t>
      </w:r>
      <w:r w:rsidR="00BC5548">
        <w:t xml:space="preserve"> </w:t>
      </w:r>
      <w:r w:rsidRPr="006111DB">
        <w:t xml:space="preserve">Федерации» </w:t>
      </w:r>
      <w:r w:rsidR="005432FE">
        <w:t xml:space="preserve"> </w:t>
      </w:r>
      <w:r w:rsidR="00BC5548">
        <w:t xml:space="preserve"> </w:t>
      </w:r>
      <w:r w:rsidRPr="006111DB">
        <w:t xml:space="preserve">от </w:t>
      </w:r>
      <w:r w:rsidR="005432FE">
        <w:t xml:space="preserve"> </w:t>
      </w:r>
      <w:r w:rsidR="00BC5548">
        <w:t xml:space="preserve"> </w:t>
      </w:r>
      <w:r w:rsidRPr="006111DB">
        <w:t xml:space="preserve">06.10.2003 </w:t>
      </w:r>
      <w:r w:rsidR="005432FE">
        <w:t xml:space="preserve"> </w:t>
      </w:r>
      <w:r w:rsidR="00BC5548">
        <w:t xml:space="preserve"> </w:t>
      </w:r>
      <w:r w:rsidRPr="006111DB">
        <w:t xml:space="preserve">года </w:t>
      </w:r>
      <w:r w:rsidR="005432FE">
        <w:t xml:space="preserve"> </w:t>
      </w:r>
      <w:r w:rsidRPr="006111DB">
        <w:t>№ 131</w:t>
      </w:r>
      <w:r w:rsidR="005432FE">
        <w:t xml:space="preserve"> </w:t>
      </w:r>
      <w:r w:rsidRPr="006111DB">
        <w:t>-</w:t>
      </w:r>
      <w:r w:rsidR="005432FE">
        <w:t xml:space="preserve"> </w:t>
      </w:r>
      <w:r w:rsidRPr="006111DB">
        <w:t xml:space="preserve">ФЗ (в редакции 04.08.2023 года), законом Иркутской области «Об оплате труда работников  государственных учреждений   Иркутской области» от 27.12.2016 года № 131-оз, </w:t>
      </w:r>
      <w:r w:rsidRPr="006111DB">
        <w:rPr>
          <w:rFonts w:eastAsia="Times New Roman"/>
        </w:rPr>
        <w:t>приказом министерства спорта Ир</w:t>
      </w:r>
      <w:r w:rsidR="002A7F70">
        <w:rPr>
          <w:rFonts w:eastAsia="Times New Roman"/>
        </w:rPr>
        <w:t xml:space="preserve">кутской области </w:t>
      </w:r>
      <w:r w:rsidRPr="006111DB">
        <w:rPr>
          <w:rFonts w:eastAsia="Times New Roman"/>
        </w:rPr>
        <w:t>«Об утверждении примерного положения об оплате труда работников государственных учреждений Иркутской области, подведомственных министерству спорта Иркутской области, по виду деятельности «Образование»</w:t>
      </w:r>
      <w:r w:rsidR="002A7F70" w:rsidRPr="002A7F70">
        <w:rPr>
          <w:rFonts w:eastAsia="Times New Roman"/>
        </w:rPr>
        <w:t xml:space="preserve"> </w:t>
      </w:r>
      <w:r w:rsidR="002A7F70">
        <w:rPr>
          <w:rFonts w:eastAsia="Times New Roman"/>
        </w:rPr>
        <w:t>от 28.12.2022 года</w:t>
      </w:r>
      <w:r w:rsidR="002A7F70" w:rsidRPr="006111DB">
        <w:rPr>
          <w:rFonts w:eastAsia="Times New Roman"/>
        </w:rPr>
        <w:t xml:space="preserve"> № 96-54-мпр</w:t>
      </w:r>
      <w:r w:rsidRPr="006111DB">
        <w:t>, постановлением исполняющего обязанности главы администрации Чунского района «Об утверждении методических рекомендаций по введению новых систем оплаты труда  работников  муниципальных  учреждений  всех    типов  Чунского      района»   от   28.12.2010 года  № 604, постановлением исполняющего обязанности главы администрации Чунского района «О порядке ведения и установления систем оплаты труда работников муниципальных учреждений Чунского района, отличных от Единой тарифной сетки» от 14.01.2011 года № 12, ст. ст. 38, 50 Устава Чунского районного муниципального образования,</w:t>
      </w:r>
    </w:p>
    <w:p w:rsidR="006111DB" w:rsidRPr="006111DB" w:rsidRDefault="006111DB" w:rsidP="006111DB">
      <w:pPr>
        <w:jc w:val="both"/>
      </w:pPr>
      <w:r w:rsidRPr="006111DB">
        <w:t> </w:t>
      </w:r>
    </w:p>
    <w:p w:rsidR="006111DB" w:rsidRPr="006111DB" w:rsidRDefault="006111DB" w:rsidP="006111DB">
      <w:pPr>
        <w:ind w:firstLine="709"/>
        <w:jc w:val="both"/>
      </w:pPr>
      <w:r w:rsidRPr="006111DB">
        <w:t>1. Утвердить Положение об оплате труда работников муниципального бюджетного учреждения дополнительного образования «Спортивная школа» Чунского района (прилагается).</w:t>
      </w:r>
    </w:p>
    <w:p w:rsidR="006111DB" w:rsidRPr="006111DB" w:rsidRDefault="00BA4CD3" w:rsidP="006111DB">
      <w:pPr>
        <w:ind w:firstLine="709"/>
        <w:jc w:val="both"/>
      </w:pPr>
      <w:r>
        <w:t>2</w:t>
      </w:r>
      <w:r w:rsidR="006111DB" w:rsidRPr="006111DB">
        <w:t>. Настоящее постановление подлежит опубликованию в средствах массовой информации и размещению на официальном сайте администрации Чунского района в сети «Интернет».</w:t>
      </w:r>
    </w:p>
    <w:p w:rsidR="006111DB" w:rsidRPr="006111DB" w:rsidRDefault="00BA4CD3" w:rsidP="006111DB">
      <w:pPr>
        <w:ind w:firstLine="709"/>
        <w:jc w:val="both"/>
      </w:pPr>
      <w:r>
        <w:t>3</w:t>
      </w:r>
      <w:r w:rsidR="006111DB" w:rsidRPr="006111DB">
        <w:t>. Контроль исполнения постановления возложить на заместителя мэра Чунского района по вопросам социальной политики.</w:t>
      </w:r>
    </w:p>
    <w:p w:rsidR="006111DB" w:rsidRPr="006111DB" w:rsidRDefault="006111DB" w:rsidP="006111DB">
      <w:pPr>
        <w:jc w:val="both"/>
      </w:pPr>
    </w:p>
    <w:p w:rsidR="006111DB" w:rsidRPr="006111DB" w:rsidRDefault="006111DB" w:rsidP="006111DB">
      <w:pPr>
        <w:jc w:val="both"/>
      </w:pPr>
    </w:p>
    <w:p w:rsidR="006111DB" w:rsidRPr="006111DB" w:rsidRDefault="00BA4CD3" w:rsidP="006111DB">
      <w:pPr>
        <w:tabs>
          <w:tab w:val="left" w:pos="8505"/>
        </w:tabs>
        <w:jc w:val="both"/>
      </w:pPr>
      <w:r>
        <w:t xml:space="preserve">Мэр Чунского района </w:t>
      </w:r>
      <w:r w:rsidR="006111DB" w:rsidRPr="006111DB">
        <w:t xml:space="preserve">                                                       </w:t>
      </w:r>
      <w:r w:rsidR="00DE6255">
        <w:t xml:space="preserve">      </w:t>
      </w:r>
      <w:r>
        <w:t xml:space="preserve">            </w:t>
      </w:r>
      <w:r w:rsidR="0027453F">
        <w:t xml:space="preserve">                               </w:t>
      </w:r>
      <w:r>
        <w:t xml:space="preserve">    </w:t>
      </w:r>
      <w:r w:rsidR="00DE6255">
        <w:t xml:space="preserve"> </w:t>
      </w:r>
      <w:r>
        <w:t xml:space="preserve">Н.Д. </w:t>
      </w:r>
      <w:proofErr w:type="spellStart"/>
      <w:r>
        <w:t>Хрычов</w:t>
      </w:r>
      <w:proofErr w:type="spellEnd"/>
    </w:p>
    <w:p w:rsidR="006111DB" w:rsidRPr="006111DB" w:rsidRDefault="006111DB" w:rsidP="006111DB">
      <w:pPr>
        <w:tabs>
          <w:tab w:val="left" w:pos="9923"/>
        </w:tabs>
        <w:jc w:val="center"/>
        <w:rPr>
          <w:b/>
          <w:bCs/>
        </w:rPr>
      </w:pPr>
    </w:p>
    <w:p w:rsidR="006111DB" w:rsidRPr="006111DB" w:rsidRDefault="006111DB" w:rsidP="006111DB">
      <w:pPr>
        <w:tabs>
          <w:tab w:val="left" w:pos="9923"/>
        </w:tabs>
        <w:jc w:val="center"/>
        <w:rPr>
          <w:b/>
          <w:bCs/>
        </w:rPr>
      </w:pPr>
    </w:p>
    <w:p w:rsidR="006111DB" w:rsidRDefault="006111DB" w:rsidP="006111DB">
      <w:pPr>
        <w:tabs>
          <w:tab w:val="left" w:pos="9923"/>
        </w:tabs>
        <w:rPr>
          <w:b/>
          <w:bCs/>
        </w:rPr>
      </w:pPr>
    </w:p>
    <w:p w:rsidR="007C50AC" w:rsidRDefault="007C50AC" w:rsidP="006111DB">
      <w:pPr>
        <w:tabs>
          <w:tab w:val="left" w:pos="9923"/>
        </w:tabs>
        <w:rPr>
          <w:b/>
          <w:bCs/>
        </w:rPr>
      </w:pPr>
    </w:p>
    <w:p w:rsidR="007C50AC" w:rsidRDefault="007C50AC" w:rsidP="006111DB">
      <w:pPr>
        <w:tabs>
          <w:tab w:val="left" w:pos="9923"/>
        </w:tabs>
        <w:rPr>
          <w:b/>
          <w:bCs/>
        </w:rPr>
      </w:pPr>
    </w:p>
    <w:p w:rsidR="00382FD6" w:rsidRDefault="00382FD6" w:rsidP="006111DB">
      <w:pPr>
        <w:tabs>
          <w:tab w:val="left" w:pos="9923"/>
        </w:tabs>
        <w:rPr>
          <w:b/>
          <w:bCs/>
        </w:rPr>
      </w:pPr>
    </w:p>
    <w:p w:rsidR="00382FD6" w:rsidRDefault="00382FD6" w:rsidP="006111DB">
      <w:pPr>
        <w:tabs>
          <w:tab w:val="left" w:pos="9923"/>
        </w:tabs>
        <w:rPr>
          <w:b/>
          <w:bCs/>
        </w:rPr>
      </w:pPr>
    </w:p>
    <w:p w:rsidR="007C50AC" w:rsidRPr="006111DB" w:rsidRDefault="007C50AC" w:rsidP="006111DB">
      <w:pPr>
        <w:tabs>
          <w:tab w:val="left" w:pos="9923"/>
        </w:tabs>
        <w:rPr>
          <w:b/>
          <w:bCs/>
        </w:rPr>
      </w:pPr>
    </w:p>
    <w:p w:rsidR="006111DB" w:rsidRPr="006111DB" w:rsidRDefault="006111DB" w:rsidP="006111DB">
      <w:pPr>
        <w:tabs>
          <w:tab w:val="left" w:pos="9923"/>
        </w:tabs>
        <w:ind w:right="-143"/>
        <w:rPr>
          <w:b/>
          <w:bCs/>
        </w:rPr>
      </w:pPr>
    </w:p>
    <w:tbl>
      <w:tblPr>
        <w:tblStyle w:val="1"/>
        <w:tblW w:w="0" w:type="auto"/>
        <w:tblInd w:w="5949" w:type="dxa"/>
        <w:tblLook w:val="04A0" w:firstRow="1" w:lastRow="0" w:firstColumn="1" w:lastColumn="0" w:noHBand="0" w:noVBand="1"/>
      </w:tblPr>
      <w:tblGrid>
        <w:gridCol w:w="4246"/>
      </w:tblGrid>
      <w:tr w:rsidR="006111DB" w:rsidRPr="006111DB" w:rsidTr="00B81A90">
        <w:trPr>
          <w:trHeight w:val="1275"/>
        </w:trPr>
        <w:tc>
          <w:tcPr>
            <w:tcW w:w="4246" w:type="dxa"/>
            <w:tcBorders>
              <w:top w:val="nil"/>
              <w:left w:val="nil"/>
              <w:bottom w:val="nil"/>
              <w:right w:val="nil"/>
            </w:tcBorders>
            <w:hideMark/>
          </w:tcPr>
          <w:p w:rsidR="006111DB" w:rsidRPr="006111DB" w:rsidRDefault="002A7F70" w:rsidP="006111DB">
            <w:pPr>
              <w:tabs>
                <w:tab w:val="left" w:pos="9923"/>
              </w:tabs>
              <w:rPr>
                <w:bCs/>
              </w:rPr>
            </w:pPr>
            <w:r>
              <w:rPr>
                <w:bCs/>
              </w:rPr>
              <w:lastRenderedPageBreak/>
              <w:t>УТВЕРЖДЕНО</w:t>
            </w:r>
          </w:p>
          <w:p w:rsidR="006111DB" w:rsidRPr="006111DB" w:rsidRDefault="006111DB" w:rsidP="006111DB">
            <w:pPr>
              <w:tabs>
                <w:tab w:val="left" w:pos="9923"/>
              </w:tabs>
              <w:rPr>
                <w:bCs/>
              </w:rPr>
            </w:pPr>
            <w:r w:rsidRPr="006111DB">
              <w:rPr>
                <w:bCs/>
              </w:rPr>
              <w:t xml:space="preserve">постановлением </w:t>
            </w:r>
            <w:r w:rsidR="00F57ED7">
              <w:rPr>
                <w:bCs/>
              </w:rPr>
              <w:t>администрации</w:t>
            </w:r>
            <w:r w:rsidRPr="006111DB">
              <w:rPr>
                <w:bCs/>
              </w:rPr>
              <w:t xml:space="preserve"> </w:t>
            </w:r>
          </w:p>
          <w:p w:rsidR="006111DB" w:rsidRPr="006111DB" w:rsidRDefault="006111DB" w:rsidP="006111DB">
            <w:pPr>
              <w:tabs>
                <w:tab w:val="left" w:pos="9923"/>
              </w:tabs>
              <w:rPr>
                <w:bCs/>
              </w:rPr>
            </w:pPr>
            <w:r w:rsidRPr="006111DB">
              <w:rPr>
                <w:bCs/>
              </w:rPr>
              <w:t>Чунского района</w:t>
            </w:r>
          </w:p>
          <w:p w:rsidR="006111DB" w:rsidRPr="006111DB" w:rsidRDefault="006111DB" w:rsidP="00FA5845">
            <w:pPr>
              <w:tabs>
                <w:tab w:val="left" w:pos="9923"/>
              </w:tabs>
              <w:rPr>
                <w:b/>
                <w:bCs/>
              </w:rPr>
            </w:pPr>
            <w:r w:rsidRPr="006111DB">
              <w:rPr>
                <w:bCs/>
              </w:rPr>
              <w:t xml:space="preserve">от </w:t>
            </w:r>
            <w:r w:rsidR="00FA5845">
              <w:rPr>
                <w:bCs/>
              </w:rPr>
              <w:t>01.09.2023 г.</w:t>
            </w:r>
            <w:bookmarkStart w:id="0" w:name="_GoBack"/>
            <w:bookmarkEnd w:id="0"/>
            <w:r w:rsidRPr="006111DB">
              <w:rPr>
                <w:bCs/>
              </w:rPr>
              <w:t xml:space="preserve"> № </w:t>
            </w:r>
            <w:r w:rsidR="00FA5845">
              <w:rPr>
                <w:bCs/>
              </w:rPr>
              <w:t>226</w:t>
            </w:r>
          </w:p>
        </w:tc>
      </w:tr>
    </w:tbl>
    <w:p w:rsidR="006111DB" w:rsidRDefault="006111DB" w:rsidP="006111DB">
      <w:pPr>
        <w:tabs>
          <w:tab w:val="left" w:pos="9923"/>
        </w:tabs>
        <w:rPr>
          <w:b/>
          <w:bCs/>
        </w:rPr>
      </w:pPr>
    </w:p>
    <w:p w:rsidR="007C50AC" w:rsidRPr="006111DB" w:rsidRDefault="007C50AC" w:rsidP="006111DB">
      <w:pPr>
        <w:tabs>
          <w:tab w:val="left" w:pos="9923"/>
        </w:tabs>
        <w:rPr>
          <w:b/>
          <w:bCs/>
        </w:rPr>
      </w:pPr>
    </w:p>
    <w:p w:rsidR="006111DB" w:rsidRPr="006111DB" w:rsidRDefault="006111DB" w:rsidP="006111DB">
      <w:pPr>
        <w:tabs>
          <w:tab w:val="left" w:pos="9923"/>
        </w:tabs>
        <w:jc w:val="center"/>
        <w:rPr>
          <w:b/>
          <w:bCs/>
        </w:rPr>
      </w:pPr>
      <w:r w:rsidRPr="006111DB">
        <w:rPr>
          <w:b/>
          <w:bCs/>
        </w:rPr>
        <w:t>Положение</w:t>
      </w:r>
    </w:p>
    <w:p w:rsidR="006111DB" w:rsidRPr="006111DB" w:rsidRDefault="006111DB" w:rsidP="006111DB">
      <w:pPr>
        <w:jc w:val="center"/>
        <w:rPr>
          <w:b/>
          <w:bCs/>
          <w:sz w:val="30"/>
          <w:szCs w:val="30"/>
        </w:rPr>
      </w:pPr>
      <w:r w:rsidRPr="006111DB">
        <w:rPr>
          <w:rFonts w:eastAsia="Times New Roman"/>
          <w:b/>
          <w:bCs/>
        </w:rPr>
        <w:t xml:space="preserve">об оплате труда работников </w:t>
      </w:r>
      <w:r w:rsidRPr="006111DB">
        <w:rPr>
          <w:rFonts w:eastAsia="Times New Roman"/>
          <w:b/>
        </w:rPr>
        <w:t>муниципального бюджетного учреждения дополнительного образования «Спортивная школа» Чунского района</w:t>
      </w:r>
    </w:p>
    <w:p w:rsidR="006111DB" w:rsidRPr="006111DB" w:rsidRDefault="006111DB" w:rsidP="006111DB">
      <w:pPr>
        <w:widowControl w:val="0"/>
        <w:kinsoku w:val="0"/>
        <w:overflowPunct w:val="0"/>
        <w:autoSpaceDE w:val="0"/>
        <w:autoSpaceDN w:val="0"/>
        <w:adjustRightInd w:val="0"/>
        <w:spacing w:before="11"/>
        <w:rPr>
          <w:b/>
          <w:bCs/>
          <w:sz w:val="26"/>
          <w:szCs w:val="26"/>
        </w:rPr>
      </w:pPr>
    </w:p>
    <w:p w:rsidR="006111DB" w:rsidRPr="006111DB" w:rsidRDefault="006111DB" w:rsidP="006111DB">
      <w:pPr>
        <w:widowControl w:val="0"/>
        <w:kinsoku w:val="0"/>
        <w:overflowPunct w:val="0"/>
        <w:autoSpaceDE w:val="0"/>
        <w:autoSpaceDN w:val="0"/>
        <w:adjustRightInd w:val="0"/>
        <w:ind w:right="2376" w:firstLine="2268"/>
        <w:jc w:val="center"/>
        <w:rPr>
          <w:b/>
          <w:w w:val="105"/>
        </w:rPr>
      </w:pPr>
      <w:r w:rsidRPr="006111DB">
        <w:rPr>
          <w:b/>
          <w:w w:val="105"/>
        </w:rPr>
        <w:t>Глава 1. ОБЩИЕ ПОЛОЖЕНИЯ</w:t>
      </w:r>
    </w:p>
    <w:p w:rsidR="006111DB" w:rsidRPr="006111DB" w:rsidRDefault="006111DB" w:rsidP="006111DB">
      <w:pPr>
        <w:widowControl w:val="0"/>
        <w:kinsoku w:val="0"/>
        <w:overflowPunct w:val="0"/>
        <w:autoSpaceDE w:val="0"/>
        <w:autoSpaceDN w:val="0"/>
        <w:adjustRightInd w:val="0"/>
        <w:ind w:left="3403" w:right="2376"/>
        <w:rPr>
          <w:w w:val="105"/>
          <w:sz w:val="27"/>
          <w:szCs w:val="27"/>
        </w:rPr>
      </w:pPr>
    </w:p>
    <w:p w:rsidR="006111DB" w:rsidRPr="006F423E" w:rsidRDefault="006111DB" w:rsidP="006F423E">
      <w:pPr>
        <w:ind w:right="-143" w:firstLine="709"/>
        <w:jc w:val="both"/>
      </w:pPr>
      <w:r w:rsidRPr="006111DB">
        <w:rPr>
          <w:rFonts w:eastAsia="Times New Roman"/>
        </w:rPr>
        <w:t xml:space="preserve">1. Настоящее Положение об оплате труда работников муниципального бюджетного учреждения дополнительного образования муниципального бюджетного учреждения дополнительного образования «Спортивная школа» Чунского района (далее – Учреждение), разработано в соответствии со статьей 144 Трудового кодекса Российской Федерации, </w:t>
      </w:r>
      <w:r w:rsidRPr="006111DB">
        <w:t>Гражданским кодексом Российской Федерации от 30.11.1994 года</w:t>
      </w:r>
      <w:r w:rsidR="006F423E">
        <w:t xml:space="preserve"> № 51-ФЗ, Федеральным законом «</w:t>
      </w:r>
      <w:r w:rsidRPr="006111DB">
        <w:t xml:space="preserve">Об общих принципах </w:t>
      </w:r>
      <w:r w:rsidR="006F423E">
        <w:t xml:space="preserve">  </w:t>
      </w:r>
      <w:r w:rsidRPr="006111DB">
        <w:t>организации</w:t>
      </w:r>
      <w:r w:rsidR="006F423E">
        <w:t xml:space="preserve"> </w:t>
      </w:r>
      <w:r w:rsidRPr="006111DB">
        <w:t xml:space="preserve"> </w:t>
      </w:r>
      <w:r w:rsidR="006F423E">
        <w:t xml:space="preserve"> </w:t>
      </w:r>
      <w:r w:rsidRPr="006111DB">
        <w:t xml:space="preserve">местного </w:t>
      </w:r>
      <w:r w:rsidR="006F423E">
        <w:t xml:space="preserve">  </w:t>
      </w:r>
      <w:r w:rsidRPr="006111DB">
        <w:t>самоуправления</w:t>
      </w:r>
      <w:r w:rsidR="006F423E">
        <w:t xml:space="preserve">  </w:t>
      </w:r>
      <w:r w:rsidRPr="006111DB">
        <w:t xml:space="preserve"> в </w:t>
      </w:r>
      <w:r w:rsidR="006F423E">
        <w:t xml:space="preserve"> </w:t>
      </w:r>
      <w:r w:rsidRPr="006111DB">
        <w:t>Российской</w:t>
      </w:r>
      <w:r w:rsidR="006F423E">
        <w:t xml:space="preserve"> </w:t>
      </w:r>
      <w:r w:rsidRPr="006111DB">
        <w:t xml:space="preserve"> Федерации</w:t>
      </w:r>
      <w:r w:rsidR="006F423E">
        <w:t>»</w:t>
      </w:r>
      <w:r w:rsidRPr="006111DB">
        <w:t xml:space="preserve"> </w:t>
      </w:r>
      <w:r w:rsidR="006F423E">
        <w:t xml:space="preserve"> </w:t>
      </w:r>
      <w:r w:rsidRPr="006111DB">
        <w:t>от</w:t>
      </w:r>
      <w:r w:rsidR="006F423E">
        <w:t xml:space="preserve"> </w:t>
      </w:r>
      <w:r w:rsidRPr="006111DB">
        <w:t xml:space="preserve"> 06.10.2003 </w:t>
      </w:r>
      <w:r w:rsidR="006F423E">
        <w:t xml:space="preserve"> </w:t>
      </w:r>
      <w:r w:rsidRPr="006111DB">
        <w:t xml:space="preserve">года № 131-ФЗ, </w:t>
      </w:r>
      <w:r w:rsidRPr="006111DB">
        <w:rPr>
          <w:rFonts w:eastAsia="Times New Roman"/>
        </w:rPr>
        <w:t>Законом Иркутской области «Об оплате труда работников государственных учреждений Иркутской области»</w:t>
      </w:r>
      <w:r w:rsidR="006F423E" w:rsidRPr="006F423E">
        <w:rPr>
          <w:rFonts w:eastAsia="Times New Roman"/>
        </w:rPr>
        <w:t xml:space="preserve"> </w:t>
      </w:r>
      <w:r w:rsidR="0027453F">
        <w:rPr>
          <w:rFonts w:eastAsia="Times New Roman"/>
        </w:rPr>
        <w:t>от 27 декабря 2016 года № 131-оз</w:t>
      </w:r>
      <w:r w:rsidRPr="006111DB">
        <w:t xml:space="preserve">, </w:t>
      </w:r>
      <w:r w:rsidRPr="006111DB">
        <w:rPr>
          <w:rFonts w:eastAsia="Times New Roman"/>
        </w:rPr>
        <w:t>приказом министерства спорта Иркутской области от 28.12.2022 г. № 96-54-мпр «Об утверждении примерного положения об оплате труда работников государственных учреждений Иркутской области, подведомственных министерству спорта Иркутской области, по в</w:t>
      </w:r>
      <w:r w:rsidR="0064434B">
        <w:rPr>
          <w:rFonts w:eastAsia="Times New Roman"/>
        </w:rPr>
        <w:t>иду деятельности «Образование»,</w:t>
      </w:r>
      <w:r w:rsidR="0064434B" w:rsidRPr="0064434B">
        <w:t xml:space="preserve"> </w:t>
      </w:r>
      <w:r w:rsidR="0064434B" w:rsidRPr="006111DB">
        <w:t>иными законодательными и нормативными правовыми актами, регулирующими вопросы оплаты труда</w:t>
      </w:r>
      <w:r w:rsidR="0064434B">
        <w:t>.</w:t>
      </w:r>
    </w:p>
    <w:p w:rsidR="006111DB" w:rsidRPr="006111DB" w:rsidRDefault="006111DB" w:rsidP="006111DB">
      <w:pPr>
        <w:ind w:right="-143" w:firstLine="709"/>
        <w:jc w:val="both"/>
      </w:pPr>
      <w:r w:rsidRPr="006111DB">
        <w:rPr>
          <w:rFonts w:eastAsia="Times New Roman"/>
        </w:rPr>
        <w:t>Настоящее положение устанавливает систему оплаты труда работников муниципального бюджетного учреждения дополнительного образования «Спортивная школа» Чунского района»</w:t>
      </w:r>
      <w:r w:rsidRPr="006111DB">
        <w:t xml:space="preserve"> по виду экономической деятельности «Образование» и определяет:</w:t>
      </w:r>
    </w:p>
    <w:p w:rsidR="006111DB" w:rsidRPr="006111DB" w:rsidRDefault="006111DB" w:rsidP="006111DB">
      <w:pPr>
        <w:ind w:right="-143" w:firstLine="709"/>
        <w:jc w:val="both"/>
      </w:pPr>
      <w:r w:rsidRPr="006111DB">
        <w:t>1) минимальные размеры окладов (должностных окладов) работников учреждения, минимальные размеры дифференциации заработной платы работников учреждения;</w:t>
      </w:r>
    </w:p>
    <w:p w:rsidR="006111DB" w:rsidRPr="006111DB" w:rsidRDefault="006111DB" w:rsidP="006111DB">
      <w:pPr>
        <w:ind w:right="-143" w:firstLine="709"/>
        <w:jc w:val="both"/>
      </w:pPr>
      <w:r w:rsidRPr="006111DB">
        <w:t>2) размеры и условия установления выплат компенсационного характера работникам учреждения;</w:t>
      </w:r>
    </w:p>
    <w:p w:rsidR="006111DB" w:rsidRPr="006111DB" w:rsidRDefault="006111DB" w:rsidP="006111DB">
      <w:pPr>
        <w:ind w:right="-143" w:firstLine="709"/>
        <w:jc w:val="both"/>
      </w:pPr>
      <w:r w:rsidRPr="006111DB">
        <w:t>3) размеры, порядок и условия установления выплат стимулирующего характера работникам учреждения;</w:t>
      </w:r>
    </w:p>
    <w:p w:rsidR="006111DB" w:rsidRPr="006111DB" w:rsidRDefault="006111DB" w:rsidP="006111DB">
      <w:pPr>
        <w:ind w:right="-143" w:firstLine="709"/>
        <w:jc w:val="both"/>
      </w:pPr>
      <w:r w:rsidRPr="006111DB">
        <w:t>4) порядок индексации заработной платы в связи с ростом потребительских цен на товары и услуги;</w:t>
      </w:r>
    </w:p>
    <w:p w:rsidR="006111DB" w:rsidRPr="006111DB" w:rsidRDefault="006111DB" w:rsidP="006111DB">
      <w:pPr>
        <w:ind w:right="-143" w:firstLine="709"/>
        <w:jc w:val="both"/>
      </w:pPr>
      <w:r w:rsidRPr="006111DB">
        <w:t>5) иные вопросы, связанные с оплатой труда работников учреждения.</w:t>
      </w:r>
    </w:p>
    <w:p w:rsidR="006111DB" w:rsidRPr="006111DB" w:rsidRDefault="006111DB" w:rsidP="006111DB">
      <w:pPr>
        <w:ind w:right="-143" w:firstLine="709"/>
        <w:jc w:val="both"/>
      </w:pPr>
      <w:r w:rsidRPr="006111DB">
        <w:t>2. Условия оплаты труда, включая минимальные размеры окладов (должностных окладов) работников учреждения, выплаты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6111DB" w:rsidRPr="006111DB" w:rsidRDefault="006111DB" w:rsidP="006111DB">
      <w:pPr>
        <w:widowControl w:val="0"/>
        <w:autoSpaceDE w:val="0"/>
        <w:autoSpaceDN w:val="0"/>
        <w:adjustRightInd w:val="0"/>
        <w:ind w:right="-143" w:firstLine="709"/>
        <w:jc w:val="both"/>
        <w:rPr>
          <w:rFonts w:ascii="Liberation Serif" w:hAnsi="Liberation Serif"/>
          <w:sz w:val="28"/>
          <w:szCs w:val="28"/>
        </w:rPr>
      </w:pPr>
      <w:r w:rsidRPr="006111DB">
        <w:t>3. Директор, после согласования с учредителем утверждает структуру и штатное расписание Учреждения, которое содержит перечень структурных подразделений, наименование должностей, специальностей, профессий с указанием квалификации, сведений о количестве штатных единиц, в пределах утвержденного на соответствующий финансовый год фонда оплаты труда. Изменения в штатное расписание вносятся при изменении численности штатных единиц или изменений размеров должностных окладов по согласованию с Учредителем</w:t>
      </w:r>
      <w:r w:rsidRPr="006111DB">
        <w:rPr>
          <w:rFonts w:ascii="Liberation Serif" w:hAnsi="Liberation Serif"/>
          <w:sz w:val="28"/>
          <w:szCs w:val="28"/>
        </w:rPr>
        <w:t>.</w:t>
      </w:r>
    </w:p>
    <w:p w:rsidR="006111DB" w:rsidRPr="006111DB" w:rsidRDefault="006111DB" w:rsidP="006111DB">
      <w:pPr>
        <w:widowControl w:val="0"/>
        <w:autoSpaceDE w:val="0"/>
        <w:autoSpaceDN w:val="0"/>
        <w:adjustRightInd w:val="0"/>
        <w:ind w:right="-143" w:firstLine="709"/>
        <w:jc w:val="both"/>
      </w:pPr>
      <w:r w:rsidRPr="006111DB">
        <w:t>4. 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6111DB" w:rsidRPr="006111DB" w:rsidRDefault="006111DB" w:rsidP="006111DB">
      <w:pPr>
        <w:widowControl w:val="0"/>
        <w:autoSpaceDE w:val="0"/>
        <w:autoSpaceDN w:val="0"/>
        <w:adjustRightInd w:val="0"/>
        <w:ind w:firstLine="709"/>
        <w:jc w:val="both"/>
        <w:rPr>
          <w:rFonts w:ascii="Liberation Serif" w:hAnsi="Liberation Serif"/>
          <w:sz w:val="28"/>
          <w:szCs w:val="28"/>
        </w:rPr>
      </w:pPr>
      <w:r w:rsidRPr="006111DB">
        <w:t xml:space="preserve">5. Оплата труда работников, занятых по совместительству, а также на условиях неполного </w:t>
      </w:r>
      <w:r w:rsidRPr="006111DB">
        <w:lastRenderedPageBreak/>
        <w:t>рабочего времени, производится пропорционально отработанному времени.</w:t>
      </w:r>
    </w:p>
    <w:p w:rsidR="006111DB" w:rsidRPr="006111DB" w:rsidRDefault="006111DB" w:rsidP="003B21A7">
      <w:pPr>
        <w:ind w:right="-142" w:firstLine="709"/>
        <w:jc w:val="both"/>
      </w:pPr>
      <w:r w:rsidRPr="006111DB">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6111DB" w:rsidRPr="006111DB" w:rsidRDefault="006111DB" w:rsidP="003B21A7">
      <w:pPr>
        <w:ind w:right="-142" w:firstLine="709"/>
        <w:jc w:val="both"/>
      </w:pPr>
      <w:r w:rsidRPr="006111DB">
        <w:t>6. Месячная заработная плата работников учреждения, полностью отработавших за этот период норму рабочего времени и выполнивших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6111DB" w:rsidRPr="006111DB" w:rsidRDefault="006111DB" w:rsidP="003B21A7">
      <w:pPr>
        <w:ind w:right="-142" w:firstLine="709"/>
        <w:jc w:val="both"/>
      </w:pPr>
      <w:r w:rsidRPr="006111DB">
        <w:t>7. Фонд оплаты труда формируется в пределах объема, предусмотренного на выплату заработной платы, за счет субсидии на финансовое обеспечение выполнения муниципального задания, предоставляемой на соответствующий финансовый год.</w:t>
      </w:r>
    </w:p>
    <w:p w:rsidR="006111DB" w:rsidRPr="006111DB" w:rsidRDefault="006111DB" w:rsidP="003B21A7">
      <w:pPr>
        <w:spacing w:before="100" w:beforeAutospacing="1" w:after="100" w:afterAutospacing="1"/>
        <w:ind w:right="-142" w:firstLine="709"/>
        <w:jc w:val="center"/>
      </w:pPr>
      <w:r w:rsidRPr="006111DB">
        <w:rPr>
          <w:b/>
          <w:bCs/>
        </w:rPr>
        <w:t>Глава 2. МИНИМАЛЬНЫЕ РАЗМЕРЫ ОКЛАДОВ (ДОЛЖНОСТНЫХ ОКЛАДОВ) РАБОТНИКОВ УЧРЕЖДЕНИЯ</w:t>
      </w:r>
    </w:p>
    <w:p w:rsidR="006111DB" w:rsidRPr="006111DB" w:rsidRDefault="006111DB" w:rsidP="003B21A7">
      <w:pPr>
        <w:ind w:right="-142" w:firstLine="709"/>
        <w:jc w:val="both"/>
      </w:pPr>
      <w:r w:rsidRPr="006111DB">
        <w:t>8. Минимальные размеры окладов (должностных окладов), работников учреждения устанавливаются с учетом отнесения занимаемых работниками учреждения должностей (профессий) к соответствующим квалификационным уровням профессиональных квалификационных групп определены в Приложении 1</w:t>
      </w:r>
      <w:r w:rsidR="00F57ED7">
        <w:t xml:space="preserve"> </w:t>
      </w:r>
      <w:r w:rsidRPr="006111DB">
        <w:t>к настоящему положению.</w:t>
      </w:r>
    </w:p>
    <w:p w:rsidR="006111DB" w:rsidRPr="006111DB" w:rsidRDefault="006111DB" w:rsidP="003B21A7">
      <w:pPr>
        <w:ind w:right="-142" w:firstLine="709"/>
        <w:jc w:val="both"/>
      </w:pPr>
      <w:r w:rsidRPr="006111DB">
        <w:t>Размеры окладов (должностных окладов) работников учреждений по должностям, не включенным в профессиональные квалификационные группы или профессиональные стандарты, определяются тарификационными комиссиями учреждений с учетом сложности и объема выполняемой работы.</w:t>
      </w:r>
    </w:p>
    <w:p w:rsidR="006111DB" w:rsidRPr="006111DB" w:rsidRDefault="006111DB" w:rsidP="003B21A7">
      <w:pPr>
        <w:ind w:right="-142" w:firstLine="709"/>
        <w:jc w:val="both"/>
      </w:pPr>
    </w:p>
    <w:p w:rsidR="006111DB" w:rsidRPr="006111DB" w:rsidRDefault="006111DB" w:rsidP="003B21A7">
      <w:pPr>
        <w:ind w:right="-142" w:firstLine="709"/>
        <w:jc w:val="center"/>
      </w:pPr>
      <w:r w:rsidRPr="006111DB">
        <w:rPr>
          <w:b/>
          <w:bCs/>
        </w:rPr>
        <w:t>Глава 3. РАЗМЕР И УСЛОВИЯ УСТАНОВЛЕНИЯ ВЫПЛАТ</w:t>
      </w:r>
    </w:p>
    <w:p w:rsidR="006111DB" w:rsidRPr="006111DB" w:rsidRDefault="006111DB" w:rsidP="003B21A7">
      <w:pPr>
        <w:ind w:right="-142" w:firstLine="709"/>
        <w:jc w:val="center"/>
      </w:pPr>
      <w:r w:rsidRPr="006111DB">
        <w:rPr>
          <w:b/>
          <w:bCs/>
        </w:rPr>
        <w:t>КОМПЕНСАЦИОННОГО ХАРАКТЕРА</w:t>
      </w:r>
    </w:p>
    <w:p w:rsidR="006111DB" w:rsidRPr="006111DB" w:rsidRDefault="006111DB" w:rsidP="003B21A7">
      <w:pPr>
        <w:spacing w:before="100" w:beforeAutospacing="1"/>
        <w:ind w:right="-142" w:firstLine="709"/>
        <w:jc w:val="both"/>
      </w:pPr>
      <w:r w:rsidRPr="006111DB">
        <w:t>9. Работникам учреждения устанавливаются следующие виды выплат компенсационного характера:</w:t>
      </w:r>
    </w:p>
    <w:p w:rsidR="006111DB" w:rsidRPr="006111DB" w:rsidRDefault="006111DB" w:rsidP="003B21A7">
      <w:pPr>
        <w:ind w:right="-142" w:firstLine="709"/>
        <w:jc w:val="both"/>
      </w:pPr>
      <w:r w:rsidRPr="006111DB">
        <w:t>1) выплаты за работу в местностях с особыми климатическими условиями. К выплатам за работу в местностях с особыми климатическими условиями относятся:</w:t>
      </w:r>
    </w:p>
    <w:p w:rsidR="006111DB" w:rsidRPr="006111DB" w:rsidRDefault="006111DB" w:rsidP="003B21A7">
      <w:pPr>
        <w:ind w:right="-142" w:firstLine="709"/>
        <w:jc w:val="both"/>
      </w:pPr>
      <w:r w:rsidRPr="006111DB">
        <w:t>- районный коэффициент к заработной плате;</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rPr>
          <w:w w:val="105"/>
        </w:rPr>
      </w:pPr>
      <w:r w:rsidRPr="006111DB">
        <w:t xml:space="preserve">- процентная надбавка к заработной плате за стаж работы </w:t>
      </w:r>
      <w:r w:rsidRPr="006111DB">
        <w:rPr>
          <w:w w:val="105"/>
        </w:rPr>
        <w:t>в южных районах Иркутской области до 30 % (северная</w:t>
      </w:r>
      <w:r w:rsidRPr="006111DB">
        <w:rPr>
          <w:spacing w:val="-46"/>
          <w:w w:val="105"/>
        </w:rPr>
        <w:t xml:space="preserve"> </w:t>
      </w:r>
      <w:r w:rsidRPr="006111DB">
        <w:rPr>
          <w:w w:val="105"/>
        </w:rPr>
        <w:t>надбавка);</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pPr>
      <w:r w:rsidRPr="006111DB">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К выплатам за работу в условиях, отклоняющихся от нормальных относятся:</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pPr>
      <w:r w:rsidRPr="006111DB">
        <w:t>- оплата работы в праздничные и выходные дни;</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pPr>
      <w:r w:rsidRPr="006111DB">
        <w:t>- доплата за исполнение обязанностей временно отсутствующего работника;</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pPr>
      <w:r w:rsidRPr="006111DB">
        <w:t>- доплата за работу в ночное время;</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pPr>
      <w:r w:rsidRPr="006111DB">
        <w:t>- доплата за расширение зоны обслуживания;</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pPr>
      <w:r w:rsidRPr="006111DB">
        <w:t>- оплата сверхурочных часов;</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pPr>
      <w:r w:rsidRPr="006111DB">
        <w:t xml:space="preserve">- доплата за совмещение должностей, </w:t>
      </w:r>
      <w:r w:rsidR="0064434B">
        <w:t>исполнение обязанностей.</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pPr>
      <w:r w:rsidRPr="006111DB">
        <w:t>10. Выплаты компенсационного характера, за исключением выплат компенсационного характера, предусмотренных подпунктом 1 пункта 9 настоящего положения, устанавливаются в процентах к окладу (должностному окладу) или в абсолютных размерах.</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pPr>
      <w:r w:rsidRPr="006111DB">
        <w:t>Выплаты компенсационного характера, предусмотренные подпунктом 1 пункта 9</w:t>
      </w:r>
      <w:r w:rsidRPr="006111DB">
        <w:rPr>
          <w:color w:val="C00000"/>
        </w:rPr>
        <w:t xml:space="preserve"> </w:t>
      </w:r>
      <w:r w:rsidRPr="006111DB">
        <w:t>настоящего положения, устанавливаются в соответствии с законодательством Российской Федерации и Иркутской области.</w:t>
      </w:r>
    </w:p>
    <w:p w:rsidR="006111DB" w:rsidRPr="006111DB" w:rsidRDefault="006111DB" w:rsidP="003B21A7">
      <w:pPr>
        <w:widowControl w:val="0"/>
        <w:tabs>
          <w:tab w:val="left" w:pos="1411"/>
        </w:tabs>
        <w:kinsoku w:val="0"/>
        <w:overflowPunct w:val="0"/>
        <w:autoSpaceDE w:val="0"/>
        <w:autoSpaceDN w:val="0"/>
        <w:adjustRightInd w:val="0"/>
        <w:ind w:right="-142" w:firstLine="709"/>
        <w:jc w:val="both"/>
        <w:rPr>
          <w:color w:val="000000"/>
          <w:w w:val="105"/>
        </w:rPr>
      </w:pPr>
      <w:r w:rsidRPr="006111DB">
        <w:t xml:space="preserve">11.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w:t>
      </w:r>
      <w:r w:rsidRPr="006111DB">
        <w:lastRenderedPageBreak/>
        <w:t>соответствии с трудовым законодательством и иными нормативными правовыми актами, содержащими нормы трудового права.</w:t>
      </w:r>
    </w:p>
    <w:p w:rsidR="006111DB" w:rsidRPr="006111DB" w:rsidRDefault="006111DB" w:rsidP="003B21A7">
      <w:pPr>
        <w:ind w:right="-142" w:firstLine="709"/>
        <w:jc w:val="both"/>
      </w:pPr>
      <w:r w:rsidRPr="006111DB">
        <w:t>Выплаты компенсационного характера рассчитываются пропорционально фактически отработанному времени в соответствующем периоде.</w:t>
      </w:r>
    </w:p>
    <w:p w:rsidR="006111DB" w:rsidRPr="006111DB" w:rsidRDefault="006111DB" w:rsidP="003B21A7">
      <w:pPr>
        <w:ind w:right="-142" w:firstLine="709"/>
        <w:jc w:val="both"/>
      </w:pPr>
      <w:r w:rsidRPr="006111DB">
        <w:t>12. Доплата компенсационного характера за работу в ночное время</w:t>
      </w:r>
      <w:r w:rsidR="0064434B">
        <w:t xml:space="preserve"> работникам учреждений производи</w:t>
      </w:r>
      <w:r w:rsidRPr="006111DB">
        <w:t>тся за каждый час работы в размере 35 процентов от размера оклада (за час работы) в ночное время (с 22 часов до 6 часов). Указанные выплаты производятся за фактически отработанное время в составе заработной платы за месяц, в котором выполнялись соответствующие работы.</w:t>
      </w:r>
    </w:p>
    <w:p w:rsidR="006111DB" w:rsidRPr="006111DB" w:rsidRDefault="006111DB" w:rsidP="003B21A7">
      <w:pPr>
        <w:ind w:right="-142" w:firstLine="709"/>
        <w:jc w:val="both"/>
      </w:pPr>
      <w:r w:rsidRPr="006111DB">
        <w:t>13. Выплаты компенсационного характера работникам учреждений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кодексом Российской Федерации.</w:t>
      </w:r>
    </w:p>
    <w:p w:rsidR="006111DB" w:rsidRPr="006111DB" w:rsidRDefault="006111DB" w:rsidP="003B21A7">
      <w:pPr>
        <w:ind w:right="-142" w:firstLine="709"/>
        <w:jc w:val="both"/>
      </w:pPr>
      <w:r w:rsidRPr="006111DB">
        <w:t>14. Размер выплаты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6111DB" w:rsidRPr="006111DB" w:rsidRDefault="006111DB" w:rsidP="003B21A7">
      <w:pPr>
        <w:ind w:right="-142" w:firstLine="709"/>
        <w:jc w:val="both"/>
      </w:pPr>
      <w:r w:rsidRPr="006111DB">
        <w:t>15. Размер оклада (должностного оклада) (за час работы) при расчете доплаты за работу в ночное время, сверхурочную работу и работу в выходные и нерабочие праздничные дни определяется путем деления размера оклада (должностного оклада) на среднемесячную норму рабочего времени в соответствующем году в зависимости от установленной продолжительности рабочей недели.</w:t>
      </w:r>
    </w:p>
    <w:p w:rsidR="006111DB" w:rsidRPr="006111DB" w:rsidRDefault="006111DB" w:rsidP="003B21A7">
      <w:pPr>
        <w:ind w:right="-142" w:firstLine="709"/>
        <w:jc w:val="both"/>
      </w:pPr>
      <w:r w:rsidRPr="006111DB">
        <w:t>16. К заработной плате, единовременным выплатам работников учреждения применяются районный коэффициент и процентная надбавка в порядке и размерах, определенных нормативными правовыми актами Российской Федерации, Иркутской области.</w:t>
      </w:r>
    </w:p>
    <w:p w:rsidR="006111DB" w:rsidRPr="006111DB" w:rsidRDefault="006111DB" w:rsidP="003B21A7">
      <w:pPr>
        <w:spacing w:before="100" w:beforeAutospacing="1" w:after="100" w:afterAutospacing="1"/>
        <w:ind w:right="-142" w:firstLine="709"/>
        <w:jc w:val="center"/>
      </w:pPr>
      <w:r w:rsidRPr="006111DB">
        <w:rPr>
          <w:b/>
          <w:bCs/>
        </w:rPr>
        <w:t>Глава 4. РАЗМЕР И УСЛОВИЯ УСТАНОВЛЕНИЯ ВЫПЛАТ СТИМУЛИРУЮЩЕГО ХАРАКТЕРА</w:t>
      </w:r>
    </w:p>
    <w:p w:rsidR="006111DB" w:rsidRPr="006111DB" w:rsidRDefault="0064434B" w:rsidP="003B21A7">
      <w:pPr>
        <w:ind w:right="-142" w:firstLine="709"/>
        <w:jc w:val="both"/>
      </w:pPr>
      <w:r>
        <w:t>17. Работникам учреждения</w:t>
      </w:r>
      <w:r w:rsidR="006111DB" w:rsidRPr="006111DB">
        <w:t xml:space="preserve"> устанавливаются следующие виды выплат стимулирующего характера:</w:t>
      </w:r>
    </w:p>
    <w:p w:rsidR="006111DB" w:rsidRPr="006111DB" w:rsidRDefault="006111DB" w:rsidP="003B21A7">
      <w:pPr>
        <w:ind w:right="-142" w:firstLine="709"/>
        <w:jc w:val="both"/>
      </w:pPr>
      <w:r w:rsidRPr="006111DB">
        <w:t>1) выплаты за интенсивность и высокие результаты работы. К выплатам за интенсивность и высокие результаты работы относятся:</w:t>
      </w:r>
    </w:p>
    <w:p w:rsidR="006111DB" w:rsidRPr="006111DB" w:rsidRDefault="006111DB" w:rsidP="003B21A7">
      <w:pPr>
        <w:ind w:right="-142" w:firstLine="709"/>
        <w:jc w:val="both"/>
      </w:pPr>
      <w:r w:rsidRPr="006111DB">
        <w:t>- надбавка за выполнение больших объемов работ;</w:t>
      </w:r>
    </w:p>
    <w:p w:rsidR="006111DB" w:rsidRPr="006111DB" w:rsidRDefault="006111DB" w:rsidP="003B21A7">
      <w:pPr>
        <w:ind w:right="-142" w:firstLine="709"/>
        <w:jc w:val="both"/>
      </w:pPr>
      <w:r w:rsidRPr="006111DB">
        <w:t>- надбавка за выполнение особо важных, сложных и срочных работ;</w:t>
      </w:r>
    </w:p>
    <w:p w:rsidR="006111DB" w:rsidRPr="006111DB" w:rsidRDefault="006111DB" w:rsidP="003B21A7">
      <w:pPr>
        <w:ind w:right="-142" w:firstLine="709"/>
        <w:jc w:val="both"/>
      </w:pPr>
      <w:r w:rsidRPr="006111DB">
        <w:t>- надбавка за интенсивность и высокие результаты работы;</w:t>
      </w:r>
    </w:p>
    <w:p w:rsidR="006111DB" w:rsidRPr="006111DB" w:rsidRDefault="006111DB" w:rsidP="003B21A7">
      <w:pPr>
        <w:ind w:right="-142" w:firstLine="709"/>
        <w:jc w:val="both"/>
      </w:pPr>
      <w:r w:rsidRPr="006111DB">
        <w:t>- надбавка за подготовку или участие в подготовке спортсмена;</w:t>
      </w:r>
    </w:p>
    <w:p w:rsidR="006111DB" w:rsidRPr="006111DB" w:rsidRDefault="006111DB" w:rsidP="003B21A7">
      <w:pPr>
        <w:ind w:right="-142" w:firstLine="709"/>
        <w:jc w:val="both"/>
      </w:pPr>
      <w:r w:rsidRPr="006111DB">
        <w:t>2) выплаты за стаж непрерывной работы. К выплате за стаж непрерывной работы относится надбавка за выслугу лет;</w:t>
      </w:r>
    </w:p>
    <w:p w:rsidR="006111DB" w:rsidRPr="006111DB" w:rsidRDefault="006111DB" w:rsidP="003B21A7">
      <w:pPr>
        <w:ind w:right="-142" w:firstLine="709"/>
        <w:jc w:val="both"/>
      </w:pPr>
      <w:r w:rsidRPr="006111DB">
        <w:t>3) выплаты за качество выполняемых работ. К выплате за качество выполняемых работ относится надбавка за качество выполняемых работ;</w:t>
      </w:r>
    </w:p>
    <w:p w:rsidR="006111DB" w:rsidRPr="006111DB" w:rsidRDefault="006111DB" w:rsidP="003B21A7">
      <w:pPr>
        <w:ind w:right="-142" w:firstLine="709"/>
        <w:jc w:val="both"/>
      </w:pPr>
      <w:r w:rsidRPr="006111DB">
        <w:t>4) премиальные выплаты по итогам работы. К премиальным выплатам по итогам работы относятся:</w:t>
      </w:r>
    </w:p>
    <w:p w:rsidR="006111DB" w:rsidRPr="006111DB" w:rsidRDefault="006111DB" w:rsidP="003B21A7">
      <w:pPr>
        <w:ind w:right="-142" w:firstLine="709"/>
        <w:jc w:val="both"/>
      </w:pPr>
      <w:r w:rsidRPr="006111DB">
        <w:t>- премия по итогам работы за год;</w:t>
      </w:r>
    </w:p>
    <w:p w:rsidR="006111DB" w:rsidRPr="006111DB" w:rsidRDefault="006111DB" w:rsidP="003B21A7">
      <w:pPr>
        <w:ind w:right="-142" w:firstLine="709"/>
        <w:jc w:val="both"/>
      </w:pPr>
      <w:r w:rsidRPr="006111DB">
        <w:t>- премия по итогам работы за квартал;</w:t>
      </w:r>
    </w:p>
    <w:p w:rsidR="006111DB" w:rsidRDefault="006111DB" w:rsidP="003B21A7">
      <w:pPr>
        <w:ind w:right="-142" w:firstLine="709"/>
        <w:jc w:val="both"/>
      </w:pPr>
      <w:r w:rsidRPr="006111DB">
        <w:t>- премия по итогам работы за месяц;</w:t>
      </w:r>
    </w:p>
    <w:p w:rsidR="00D06637" w:rsidRPr="006111DB" w:rsidRDefault="003B5B68" w:rsidP="003B5B68">
      <w:pPr>
        <w:ind w:firstLine="709"/>
        <w:jc w:val="both"/>
      </w:pPr>
      <w:r>
        <w:rPr>
          <w:lang w:eastAsia="en-US"/>
        </w:rPr>
        <w:t xml:space="preserve">Премии </w:t>
      </w:r>
      <w:r>
        <w:t>по итогам работы</w:t>
      </w:r>
      <w:r>
        <w:rPr>
          <w:lang w:eastAsia="en-US"/>
        </w:rPr>
        <w:t xml:space="preserve"> выплачиваются и</w:t>
      </w:r>
      <w:r w:rsidR="00D06637">
        <w:rPr>
          <w:lang w:eastAsia="en-US"/>
        </w:rPr>
        <w:t>сходя из экономии средств, доведенных на</w:t>
      </w:r>
      <w:r>
        <w:rPr>
          <w:lang w:eastAsia="en-US"/>
        </w:rPr>
        <w:t xml:space="preserve"> оплату труда</w:t>
      </w:r>
      <w:r w:rsidR="001D380B">
        <w:rPr>
          <w:lang w:eastAsia="en-US"/>
        </w:rPr>
        <w:t xml:space="preserve"> работников учреждения.</w:t>
      </w:r>
    </w:p>
    <w:p w:rsidR="006111DB" w:rsidRPr="006111DB" w:rsidRDefault="006111DB" w:rsidP="003B21A7">
      <w:pPr>
        <w:ind w:right="-142" w:firstLine="709"/>
        <w:jc w:val="both"/>
      </w:pPr>
      <w:r w:rsidRPr="006111DB">
        <w:t xml:space="preserve">5) выплаты за профессиональное развитие, степень самостоятельности работника и важности выполняемых им работ. </w:t>
      </w:r>
    </w:p>
    <w:p w:rsidR="006111DB" w:rsidRPr="006111DB" w:rsidRDefault="006111DB" w:rsidP="003B21A7">
      <w:pPr>
        <w:ind w:right="-142" w:firstLine="709"/>
        <w:jc w:val="both"/>
      </w:pPr>
      <w:r w:rsidRPr="006111DB">
        <w:lastRenderedPageBreak/>
        <w:t>Работникам учреждений устанавливаются следующие виды выплат стимулирующего характера за профессиональное развитие, степень самостоятельности работника и важности выполняемых им работ:</w:t>
      </w:r>
    </w:p>
    <w:p w:rsidR="006111DB" w:rsidRPr="006111DB" w:rsidRDefault="006111DB" w:rsidP="003B21A7">
      <w:pPr>
        <w:ind w:right="-142" w:firstLine="709"/>
        <w:jc w:val="both"/>
      </w:pPr>
      <w:r w:rsidRPr="006111DB">
        <w:t>1) выплаты за квалификационную категорию. К выплатам за квалификационную категорию относится надбавка за квалификационную категорию;</w:t>
      </w:r>
    </w:p>
    <w:p w:rsidR="006111DB" w:rsidRPr="006111DB" w:rsidRDefault="006111DB" w:rsidP="003B21A7">
      <w:pPr>
        <w:ind w:right="-142" w:firstLine="709"/>
        <w:jc w:val="both"/>
      </w:pPr>
      <w:r w:rsidRPr="006111DB">
        <w:t>2) выплаты за наличие звания и наград. К выплатам за наличие звания и наград относятся:</w:t>
      </w:r>
    </w:p>
    <w:p w:rsidR="006111DB" w:rsidRPr="006111DB" w:rsidRDefault="006111DB" w:rsidP="003B21A7">
      <w:pPr>
        <w:ind w:right="-142" w:firstLine="709"/>
        <w:jc w:val="both"/>
      </w:pPr>
      <w:r w:rsidRPr="006111DB">
        <w:t>- надбавка за ведомственный знак отличия;</w:t>
      </w:r>
    </w:p>
    <w:p w:rsidR="006111DB" w:rsidRPr="006111DB" w:rsidRDefault="006111DB" w:rsidP="003B21A7">
      <w:pPr>
        <w:ind w:right="-142" w:firstLine="709"/>
        <w:jc w:val="both"/>
      </w:pPr>
      <w:r w:rsidRPr="006111DB">
        <w:t>- надбавка за почетное звание;</w:t>
      </w:r>
    </w:p>
    <w:p w:rsidR="006111DB" w:rsidRPr="006111DB" w:rsidRDefault="006111DB" w:rsidP="003B21A7">
      <w:pPr>
        <w:ind w:right="-142" w:firstLine="709"/>
        <w:jc w:val="both"/>
      </w:pPr>
      <w:r w:rsidRPr="006111DB">
        <w:t>- надбавка за ученое звание;</w:t>
      </w:r>
    </w:p>
    <w:p w:rsidR="006111DB" w:rsidRPr="006111DB" w:rsidRDefault="006111DB" w:rsidP="003B21A7">
      <w:pPr>
        <w:ind w:right="-142" w:firstLine="709"/>
        <w:jc w:val="both"/>
      </w:pPr>
      <w:r w:rsidRPr="006111DB">
        <w:t>- надбавка за наличие государственных наград;</w:t>
      </w:r>
    </w:p>
    <w:p w:rsidR="006111DB" w:rsidRPr="006111DB" w:rsidRDefault="006111DB" w:rsidP="003B21A7">
      <w:pPr>
        <w:ind w:right="-142" w:firstLine="709"/>
        <w:jc w:val="both"/>
      </w:pPr>
      <w:r w:rsidRPr="006111DB">
        <w:t>3) выплаты молодым специалистам. К выплате молодым специалистам относится надбавка молодым специалистам;</w:t>
      </w:r>
    </w:p>
    <w:p w:rsidR="006111DB" w:rsidRPr="006111DB" w:rsidRDefault="006111DB" w:rsidP="003B21A7">
      <w:pPr>
        <w:ind w:right="-142" w:firstLine="709"/>
        <w:jc w:val="both"/>
      </w:pPr>
      <w:r w:rsidRPr="006111DB">
        <w:t>4) выплаты за степень самостоятельности работника и важности выполняемых им работ. К выплатам за степень самостоятельности работника и важности выполняемых работ относится надбавка за профессиональное развитие, степень самостоятельности и важности выполняемых работ.</w:t>
      </w:r>
    </w:p>
    <w:p w:rsidR="006111DB" w:rsidRPr="006111DB" w:rsidRDefault="006111DB" w:rsidP="003B21A7">
      <w:pPr>
        <w:ind w:right="-142" w:firstLine="709"/>
        <w:jc w:val="both"/>
      </w:pPr>
      <w:r w:rsidRPr="006111DB">
        <w:t>18. Положение об установлении выплат стимулирующего характера работникам учреждения утверждается локальным актом учреждения.</w:t>
      </w:r>
    </w:p>
    <w:p w:rsidR="006111DB" w:rsidRPr="006111DB" w:rsidRDefault="006111DB" w:rsidP="003B21A7">
      <w:pPr>
        <w:ind w:right="-142" w:firstLine="709"/>
        <w:jc w:val="both"/>
      </w:pPr>
      <w:r w:rsidRPr="006111DB">
        <w:t>19. При формировании в положении об оплате труда работников учреждения перечня выплат стимулирующего характера для работников учреждения, а также положения об установлении выплат стимулирующего характера работникам учреждения, должны быть определены качественные и количественные показатели для каждой конкретной стимулирующей выплаты, при достижении которых данные выплаты производятся.</w:t>
      </w:r>
    </w:p>
    <w:p w:rsidR="006111DB" w:rsidRPr="006111DB" w:rsidRDefault="006111DB" w:rsidP="003B21A7">
      <w:pPr>
        <w:ind w:right="-142" w:firstLine="709"/>
        <w:jc w:val="both"/>
      </w:pPr>
      <w:r w:rsidRPr="006111DB">
        <w:t>20. Решение об установлении выплат стимулирующего характера и их размере принимает руководитель учреждения, с учетом рекомендаций комиссии, созданной в учреждении.</w:t>
      </w:r>
    </w:p>
    <w:p w:rsidR="006111DB" w:rsidRPr="006111DB" w:rsidRDefault="006111DB" w:rsidP="003B21A7">
      <w:pPr>
        <w:ind w:right="-142" w:firstLine="709"/>
        <w:jc w:val="both"/>
      </w:pPr>
      <w:r w:rsidRPr="006111DB">
        <w:t>21. Выплаты стимулирующего характера, устанавливаемые на определенный период, утвержденные в положении об оплате труда учреждения, и единовременные выплаты стимулирующего характера за фактически выполненную работу производятся на основании приказа руководителя учреждения, с указанием размера выплат конкретному работнику в пределах фонда оплаты труда.</w:t>
      </w:r>
    </w:p>
    <w:p w:rsidR="006111DB" w:rsidRPr="006111DB" w:rsidRDefault="006111DB" w:rsidP="003B21A7">
      <w:pPr>
        <w:ind w:right="-142" w:firstLine="709"/>
        <w:jc w:val="both"/>
      </w:pPr>
      <w:r w:rsidRPr="006111DB">
        <w:t>22. Размеры и условия установления выплат стимулирующего характера определяются в трудовом договоре работника учреждения.</w:t>
      </w:r>
    </w:p>
    <w:p w:rsidR="006111DB" w:rsidRPr="006111DB" w:rsidRDefault="0047178E" w:rsidP="003B21A7">
      <w:pPr>
        <w:ind w:right="-142" w:firstLine="709"/>
        <w:jc w:val="both"/>
      </w:pPr>
      <w:r>
        <w:t>23.</w:t>
      </w:r>
      <w:r>
        <w:t> </w:t>
      </w:r>
      <w:r w:rsidR="006111DB" w:rsidRPr="006111DB">
        <w:t>Выплаты стимулирующего характера осуществляются и рассчитываются пропорционально фактически отработанному времени в соответствующем периоде.</w:t>
      </w:r>
    </w:p>
    <w:p w:rsidR="006111DB" w:rsidRPr="006111DB" w:rsidRDefault="006111DB" w:rsidP="003B21A7">
      <w:pPr>
        <w:ind w:right="-142" w:firstLine="709"/>
        <w:jc w:val="both"/>
      </w:pPr>
      <w:r w:rsidRPr="006111DB">
        <w:t>24. Размеры и условия установления выплат стимулирующего характера работникам учреждения определяются в положении об оплате труда работников учреждения на основании показателей и критериев эффективности деятельности рабо</w:t>
      </w:r>
      <w:r w:rsidR="0064434B">
        <w:t>тников учреждения</w:t>
      </w:r>
      <w:r w:rsidRPr="006111DB">
        <w:t>.</w:t>
      </w:r>
    </w:p>
    <w:p w:rsidR="006111DB" w:rsidRPr="006111DB" w:rsidRDefault="006111DB" w:rsidP="003B21A7">
      <w:pPr>
        <w:ind w:right="-142" w:firstLine="709"/>
        <w:jc w:val="both"/>
      </w:pPr>
      <w:r w:rsidRPr="006111DB">
        <w:t>25. Выплаты стимулирующего характера за интенсивность и высокие результаты работы устанавливаются в абсолютном значении либо в процентном отношении к окладу (должностному окладу), ставке заработной платы работника учреждения, максимальны</w:t>
      </w:r>
      <w:r w:rsidR="0064434B">
        <w:t>й размер не может</w:t>
      </w:r>
      <w:r w:rsidRPr="006111DB">
        <w:t xml:space="preserve"> превышать 100 процентов от оклада (должностного оклада).</w:t>
      </w:r>
    </w:p>
    <w:p w:rsidR="006111DB" w:rsidRPr="006111DB" w:rsidRDefault="006111DB" w:rsidP="003B21A7">
      <w:pPr>
        <w:ind w:right="-142" w:firstLine="709"/>
        <w:jc w:val="both"/>
      </w:pPr>
      <w:r w:rsidRPr="006111DB">
        <w:t>26. Выплаты стимулирующего характера осуществляются в целях стимулирования работников учреждения к качественному результату труда, а также поощрения за выполненную работу в соответствии с положением об оплате труда работников учреждения, положением о премировании учреждения, а также с учетом настоящего положения.</w:t>
      </w:r>
    </w:p>
    <w:p w:rsidR="006111DB" w:rsidRPr="006111DB" w:rsidRDefault="006111DB" w:rsidP="003B21A7">
      <w:pPr>
        <w:ind w:right="-142" w:firstLine="709"/>
        <w:jc w:val="both"/>
      </w:pPr>
      <w:r w:rsidRPr="006111DB">
        <w:t>27. Решение об установлении выплат стимулирующего характера за интенсивность и высокие результаты работы и их размере принимается руководителем учреждения в отношении каждого конкретного работника персонально.</w:t>
      </w:r>
    </w:p>
    <w:p w:rsidR="006111DB" w:rsidRPr="006111DB" w:rsidRDefault="006111DB" w:rsidP="003B21A7">
      <w:pPr>
        <w:ind w:right="-142" w:firstLine="709"/>
        <w:jc w:val="both"/>
      </w:pPr>
      <w:r w:rsidRPr="006111DB">
        <w:t>28. Выплаты стимулирующего характера за интенсивность и высокие результаты работы устанавливаются с учетом уровня профессиональной подготовки работника, сложности и важности выполняемых работ, степени самостоятельности и ответственности при выполнении поставленных задач и других факторов работы в учреждении.</w:t>
      </w:r>
    </w:p>
    <w:p w:rsidR="006111DB" w:rsidRPr="006111DB" w:rsidRDefault="006111DB" w:rsidP="003B21A7">
      <w:pPr>
        <w:tabs>
          <w:tab w:val="left" w:pos="1628"/>
        </w:tabs>
        <w:kinsoku w:val="0"/>
        <w:overflowPunct w:val="0"/>
        <w:ind w:right="-142" w:firstLine="709"/>
        <w:jc w:val="both"/>
        <w:rPr>
          <w:w w:val="105"/>
        </w:rPr>
      </w:pPr>
      <w:r w:rsidRPr="006111DB">
        <w:t xml:space="preserve">29. </w:t>
      </w:r>
      <w:r w:rsidRPr="006111DB">
        <w:rPr>
          <w:w w:val="105"/>
        </w:rPr>
        <w:t>Выплаты</w:t>
      </w:r>
      <w:r w:rsidRPr="006111DB">
        <w:rPr>
          <w:spacing w:val="-17"/>
          <w:w w:val="105"/>
        </w:rPr>
        <w:t xml:space="preserve"> </w:t>
      </w:r>
      <w:r w:rsidRPr="006111DB">
        <w:rPr>
          <w:w w:val="105"/>
        </w:rPr>
        <w:t>стимулирующего</w:t>
      </w:r>
      <w:r w:rsidRPr="006111DB">
        <w:rPr>
          <w:spacing w:val="-33"/>
          <w:w w:val="105"/>
        </w:rPr>
        <w:t xml:space="preserve"> </w:t>
      </w:r>
      <w:r w:rsidRPr="006111DB">
        <w:rPr>
          <w:w w:val="105"/>
        </w:rPr>
        <w:t>характера</w:t>
      </w:r>
      <w:r w:rsidRPr="006111DB">
        <w:rPr>
          <w:spacing w:val="-25"/>
          <w:w w:val="105"/>
        </w:rPr>
        <w:t xml:space="preserve"> </w:t>
      </w:r>
      <w:r w:rsidRPr="006111DB">
        <w:rPr>
          <w:w w:val="105"/>
        </w:rPr>
        <w:t>за выслугу лет предусмотрены в следующих размерах:</w:t>
      </w:r>
    </w:p>
    <w:p w:rsidR="006111DB" w:rsidRPr="006111DB" w:rsidRDefault="006111DB" w:rsidP="003B21A7">
      <w:pPr>
        <w:tabs>
          <w:tab w:val="left" w:pos="1628"/>
        </w:tabs>
        <w:kinsoku w:val="0"/>
        <w:overflowPunct w:val="0"/>
        <w:ind w:right="-142" w:firstLine="709"/>
        <w:jc w:val="both"/>
        <w:rPr>
          <w:w w:val="105"/>
        </w:rPr>
      </w:pPr>
      <w:r w:rsidRPr="006111DB">
        <w:rPr>
          <w:w w:val="105"/>
        </w:rPr>
        <w:lastRenderedPageBreak/>
        <w:t xml:space="preserve"> Педагогическим работникам:</w:t>
      </w:r>
    </w:p>
    <w:p w:rsidR="006111DB" w:rsidRPr="006111DB" w:rsidRDefault="006111DB" w:rsidP="003B21A7">
      <w:pPr>
        <w:tabs>
          <w:tab w:val="left" w:pos="1628"/>
        </w:tabs>
        <w:kinsoku w:val="0"/>
        <w:overflowPunct w:val="0"/>
        <w:ind w:right="-142" w:firstLine="709"/>
        <w:jc w:val="both"/>
      </w:pPr>
      <w:r w:rsidRPr="006111DB">
        <w:t>1) от 1 до 5 лет - 10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2) от 5 до 10 лет - 15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3) от 10 до 15 лет - 20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4) от 15 до 20 лет - 25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5) свыше 20 лет - 30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Работникам, занимающие должности служащих:</w:t>
      </w:r>
    </w:p>
    <w:p w:rsidR="006111DB" w:rsidRPr="006111DB" w:rsidRDefault="006111DB" w:rsidP="003B21A7">
      <w:pPr>
        <w:tabs>
          <w:tab w:val="left" w:pos="1628"/>
        </w:tabs>
        <w:kinsoku w:val="0"/>
        <w:overflowPunct w:val="0"/>
        <w:ind w:right="-142" w:firstLine="709"/>
        <w:jc w:val="both"/>
      </w:pPr>
      <w:r w:rsidRPr="006111DB">
        <w:t>1) от 3 до 8 лет - 10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2) от 8 до 13 лет - 15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3) от 13 до 18 лет - 20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4) от 18 до 23 лет - 25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5) свыше 23 лет - 30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Стаж работы, дающий право на установление выплаты за выслугу лет, включает в себя:</w:t>
      </w:r>
    </w:p>
    <w:p w:rsidR="006111DB" w:rsidRPr="006111DB" w:rsidRDefault="006111DB" w:rsidP="003B21A7">
      <w:pPr>
        <w:tabs>
          <w:tab w:val="left" w:pos="1628"/>
        </w:tabs>
        <w:kinsoku w:val="0"/>
        <w:overflowPunct w:val="0"/>
        <w:ind w:right="-142"/>
        <w:jc w:val="both"/>
      </w:pPr>
      <w:r w:rsidRPr="006111DB">
        <w:t>службу в рядах Вооруженных Сил Российской Федерации;</w:t>
      </w:r>
    </w:p>
    <w:p w:rsidR="006111DB" w:rsidRPr="006111DB" w:rsidRDefault="006111DB" w:rsidP="003B21A7">
      <w:pPr>
        <w:tabs>
          <w:tab w:val="left" w:pos="1628"/>
        </w:tabs>
        <w:kinsoku w:val="0"/>
        <w:overflowPunct w:val="0"/>
        <w:ind w:right="-142" w:firstLine="709"/>
        <w:jc w:val="both"/>
      </w:pPr>
      <w:r w:rsidRPr="006111DB">
        <w:t>нахождение в отпуске по уходу за ребенком до достижения им возраста трех лет, если работник состоял в трудовых отношениях с учреждением;</w:t>
      </w:r>
    </w:p>
    <w:p w:rsidR="006111DB" w:rsidRPr="006111DB" w:rsidRDefault="006111DB" w:rsidP="003B21A7">
      <w:pPr>
        <w:tabs>
          <w:tab w:val="left" w:pos="1628"/>
        </w:tabs>
        <w:kinsoku w:val="0"/>
        <w:overflowPunct w:val="0"/>
        <w:ind w:right="-142" w:firstLine="709"/>
        <w:jc w:val="both"/>
      </w:pPr>
      <w:r w:rsidRPr="006111DB">
        <w:t>период работы в образовательных организациях, осуществляющих деятельность в области физической культуры и спорта, дающего право на получение данной надбавки;</w:t>
      </w:r>
    </w:p>
    <w:p w:rsidR="006111DB" w:rsidRPr="006111DB" w:rsidRDefault="006111DB" w:rsidP="003B21A7">
      <w:pPr>
        <w:tabs>
          <w:tab w:val="left" w:pos="1628"/>
        </w:tabs>
        <w:kinsoku w:val="0"/>
        <w:overflowPunct w:val="0"/>
        <w:ind w:right="-142" w:firstLine="709"/>
        <w:jc w:val="both"/>
      </w:pPr>
      <w:r w:rsidRPr="006111DB">
        <w:t>работа по специальности на предприятиях, в учреждениях и организациях, опыт и знание работы в которых были необходимы работникам учреждений для исполнения обязанностей по замещаемой должности.</w:t>
      </w:r>
    </w:p>
    <w:p w:rsidR="006111DB" w:rsidRPr="006111DB" w:rsidRDefault="006111DB" w:rsidP="003B21A7">
      <w:pPr>
        <w:tabs>
          <w:tab w:val="left" w:pos="1628"/>
        </w:tabs>
        <w:kinsoku w:val="0"/>
        <w:overflowPunct w:val="0"/>
        <w:ind w:right="-142" w:firstLine="709"/>
        <w:jc w:val="both"/>
      </w:pPr>
      <w:r w:rsidRPr="006111DB">
        <w:t>30. Назначение выплаты стимулирующего характера за выслугу лет производится на основании приказа руководителя.</w:t>
      </w:r>
    </w:p>
    <w:p w:rsidR="006111DB" w:rsidRPr="006111DB" w:rsidRDefault="006111DB" w:rsidP="003B21A7">
      <w:pPr>
        <w:tabs>
          <w:tab w:val="left" w:pos="1628"/>
        </w:tabs>
        <w:kinsoku w:val="0"/>
        <w:overflowPunct w:val="0"/>
        <w:ind w:right="-142" w:firstLine="709"/>
        <w:jc w:val="both"/>
      </w:pPr>
      <w:r w:rsidRPr="006111DB">
        <w:t>31. При установлении стажа работы учитываются записи в трудовой книжке работника учреждения, а также в иных документах, удостоверяющих наличие стажа работы (справки, выписки из приказов, лицевые счета и ведомости на выдачу заработной платы, удостоверения, характеристики, письменные трудовые договоры и соглашения с отметками об их исполнении, трудовые, послужные и формулярные списки, членские книжки членов кооперативных промысловых артелей и кооперативных артелей инвалидов, военный билет, сведения о трудовой деятельности за периоды после 1 января 2020 года).</w:t>
      </w:r>
    </w:p>
    <w:p w:rsidR="006111DB" w:rsidRPr="006111DB" w:rsidRDefault="006111DB" w:rsidP="003B21A7">
      <w:pPr>
        <w:tabs>
          <w:tab w:val="left" w:pos="1628"/>
        </w:tabs>
        <w:kinsoku w:val="0"/>
        <w:overflowPunct w:val="0"/>
        <w:ind w:right="-142" w:firstLine="709"/>
        <w:jc w:val="both"/>
      </w:pPr>
      <w:r w:rsidRPr="006111DB">
        <w:t>32. Выплаты стимулирующего характера за качество выполняемых работ устанавливаются исходя из следующих критериев:</w:t>
      </w:r>
    </w:p>
    <w:p w:rsidR="006111DB" w:rsidRPr="006111DB" w:rsidRDefault="006111DB" w:rsidP="003B21A7">
      <w:pPr>
        <w:tabs>
          <w:tab w:val="left" w:pos="1628"/>
        </w:tabs>
        <w:kinsoku w:val="0"/>
        <w:overflowPunct w:val="0"/>
        <w:ind w:right="-142" w:firstLine="709"/>
        <w:jc w:val="both"/>
      </w:pPr>
      <w:r w:rsidRPr="006111DB">
        <w:t>1) успешное, добросовестное и качественное исполнение профессиональных и должностных обязанностей в соответствующем периоде;</w:t>
      </w:r>
    </w:p>
    <w:p w:rsidR="006111DB" w:rsidRPr="006111DB" w:rsidRDefault="006111DB" w:rsidP="003B21A7">
      <w:pPr>
        <w:tabs>
          <w:tab w:val="left" w:pos="1628"/>
        </w:tabs>
        <w:kinsoku w:val="0"/>
        <w:overflowPunct w:val="0"/>
        <w:ind w:right="-142" w:firstLine="709"/>
        <w:jc w:val="both"/>
      </w:pPr>
      <w:r w:rsidRPr="006111DB">
        <w:t>2) профессионализм и оперативность при выполнении трудовых функций;</w:t>
      </w:r>
    </w:p>
    <w:p w:rsidR="006111DB" w:rsidRPr="006111DB" w:rsidRDefault="006111DB" w:rsidP="003B21A7">
      <w:pPr>
        <w:tabs>
          <w:tab w:val="left" w:pos="1628"/>
        </w:tabs>
        <w:kinsoku w:val="0"/>
        <w:overflowPunct w:val="0"/>
        <w:ind w:right="-142" w:firstLine="709"/>
        <w:jc w:val="both"/>
      </w:pPr>
      <w:r w:rsidRPr="006111DB">
        <w:t>3) инициатива, творчество и применение в работе современных форм и методов организации труда;</w:t>
      </w:r>
    </w:p>
    <w:p w:rsidR="006111DB" w:rsidRPr="006111DB" w:rsidRDefault="006111DB" w:rsidP="003B21A7">
      <w:pPr>
        <w:tabs>
          <w:tab w:val="left" w:pos="1628"/>
        </w:tabs>
        <w:kinsoku w:val="0"/>
        <w:overflowPunct w:val="0"/>
        <w:ind w:right="-142" w:firstLine="709"/>
        <w:jc w:val="both"/>
      </w:pPr>
      <w:r w:rsidRPr="006111DB">
        <w:t>4) качественная подготовка и проведение мероприятий, связанных с уставной деятельностью учреждения;</w:t>
      </w:r>
    </w:p>
    <w:p w:rsidR="006111DB" w:rsidRPr="006111DB" w:rsidRDefault="006111DB" w:rsidP="003B21A7">
      <w:pPr>
        <w:tabs>
          <w:tab w:val="left" w:pos="1628"/>
        </w:tabs>
        <w:kinsoku w:val="0"/>
        <w:overflowPunct w:val="0"/>
        <w:ind w:right="-142" w:firstLine="709"/>
        <w:jc w:val="both"/>
      </w:pPr>
      <w:r w:rsidRPr="006111DB">
        <w:t>5) участие в выполнении особо важных и срочных работ.</w:t>
      </w:r>
    </w:p>
    <w:p w:rsidR="006111DB" w:rsidRPr="006111DB" w:rsidRDefault="006111DB" w:rsidP="003B21A7">
      <w:pPr>
        <w:tabs>
          <w:tab w:val="left" w:pos="1628"/>
        </w:tabs>
        <w:kinsoku w:val="0"/>
        <w:overflowPunct w:val="0"/>
        <w:ind w:right="-142" w:firstLine="709"/>
        <w:jc w:val="both"/>
      </w:pPr>
      <w:r w:rsidRPr="006111DB">
        <w:t>Максимальный размер выплат стимулирующего характера за качество выполняемых работ составляет 100 процентов от размера оклада (должностного оклада), для тренеров – преподавателей 150 процентов.</w:t>
      </w:r>
    </w:p>
    <w:p w:rsidR="006111DB" w:rsidRPr="006111DB" w:rsidRDefault="006111DB" w:rsidP="003B21A7">
      <w:pPr>
        <w:tabs>
          <w:tab w:val="left" w:pos="1628"/>
        </w:tabs>
        <w:kinsoku w:val="0"/>
        <w:overflowPunct w:val="0"/>
        <w:ind w:right="-142" w:firstLine="709"/>
        <w:jc w:val="both"/>
      </w:pPr>
      <w:r w:rsidRPr="006111DB">
        <w:t>33. Премиальные выплаты по итогам работы определяются исходя из следующих условий.</w:t>
      </w:r>
    </w:p>
    <w:p w:rsidR="006111DB" w:rsidRPr="006111DB" w:rsidRDefault="006111DB" w:rsidP="003B21A7">
      <w:pPr>
        <w:tabs>
          <w:tab w:val="left" w:pos="1628"/>
        </w:tabs>
        <w:kinsoku w:val="0"/>
        <w:overflowPunct w:val="0"/>
        <w:ind w:right="-142" w:firstLine="709"/>
        <w:jc w:val="both"/>
      </w:pPr>
      <w:r w:rsidRPr="006111DB">
        <w:t>1) успешное и добросовестное исполнение работником учреждения своих должностных обязанностей в соответствующем периоде работы, успешное выполнение показателей государственного (муниципального) задания;</w:t>
      </w:r>
    </w:p>
    <w:p w:rsidR="006111DB" w:rsidRPr="006111DB" w:rsidRDefault="006111DB" w:rsidP="003B21A7">
      <w:pPr>
        <w:tabs>
          <w:tab w:val="left" w:pos="1628"/>
        </w:tabs>
        <w:kinsoku w:val="0"/>
        <w:overflowPunct w:val="0"/>
        <w:ind w:right="-142" w:firstLine="709"/>
        <w:jc w:val="both"/>
      </w:pPr>
      <w:r w:rsidRPr="006111DB">
        <w:t>2) инициатива, творчество и использование в работе современных форм и методов организации труда;</w:t>
      </w:r>
    </w:p>
    <w:p w:rsidR="006111DB" w:rsidRPr="006111DB" w:rsidRDefault="006111DB" w:rsidP="003B21A7">
      <w:pPr>
        <w:tabs>
          <w:tab w:val="left" w:pos="1628"/>
        </w:tabs>
        <w:kinsoku w:val="0"/>
        <w:overflowPunct w:val="0"/>
        <w:ind w:right="-142" w:firstLine="709"/>
        <w:jc w:val="both"/>
      </w:pPr>
      <w:r w:rsidRPr="006111DB">
        <w:t>3) качественная подготовка и проведение мероприятий, связанных с уставной деятельностью учреждения;</w:t>
      </w:r>
    </w:p>
    <w:p w:rsidR="006111DB" w:rsidRPr="006111DB" w:rsidRDefault="006111DB" w:rsidP="003B21A7">
      <w:pPr>
        <w:tabs>
          <w:tab w:val="left" w:pos="1628"/>
        </w:tabs>
        <w:kinsoku w:val="0"/>
        <w:overflowPunct w:val="0"/>
        <w:ind w:right="-142" w:firstLine="709"/>
        <w:jc w:val="both"/>
      </w:pPr>
      <w:r w:rsidRPr="006111DB">
        <w:t>4) участие работника учреждения в течение соответствующего периода в выполнении особо важных работ и мероприятий.</w:t>
      </w:r>
    </w:p>
    <w:p w:rsidR="006111DB" w:rsidRPr="006111DB" w:rsidRDefault="006111DB" w:rsidP="003B21A7">
      <w:pPr>
        <w:tabs>
          <w:tab w:val="left" w:pos="1628"/>
        </w:tabs>
        <w:kinsoku w:val="0"/>
        <w:overflowPunct w:val="0"/>
        <w:ind w:right="-142" w:firstLine="709"/>
        <w:jc w:val="both"/>
      </w:pPr>
      <w:r w:rsidRPr="006111DB">
        <w:lastRenderedPageBreak/>
        <w:t>Работникам учреждения по результатам работы выплачиваются премиальные выплаты по итогам работы пропорционально отработанному времени.</w:t>
      </w:r>
    </w:p>
    <w:p w:rsidR="006111DB" w:rsidRPr="006111DB" w:rsidRDefault="006111DB" w:rsidP="003B21A7">
      <w:pPr>
        <w:tabs>
          <w:tab w:val="left" w:pos="1628"/>
        </w:tabs>
        <w:kinsoku w:val="0"/>
        <w:overflowPunct w:val="0"/>
        <w:ind w:right="-142" w:firstLine="709"/>
        <w:jc w:val="both"/>
      </w:pPr>
      <w:r w:rsidRPr="006111DB">
        <w:t>Размер премиальных выплат по итогам работы устанавливается в абсолютном размере либо в процентном отношении к окладу (должностному окладу), ставке заработной платы в размере не более среднемесячного заработка.</w:t>
      </w:r>
    </w:p>
    <w:p w:rsidR="006111DB" w:rsidRPr="006111DB" w:rsidRDefault="006111DB" w:rsidP="003B21A7">
      <w:pPr>
        <w:tabs>
          <w:tab w:val="left" w:pos="1628"/>
        </w:tabs>
        <w:kinsoku w:val="0"/>
        <w:overflowPunct w:val="0"/>
        <w:ind w:right="-142" w:firstLine="709"/>
        <w:jc w:val="both"/>
      </w:pPr>
      <w:r w:rsidRPr="006111DB">
        <w:t>34. Выплаты стимулирующего характера за квалификационную категорию устанавливаются педагогическим работникам (с учетом педагогической нагрузки). Выплаты стимулирующего характера за квал</w:t>
      </w:r>
      <w:r w:rsidR="000B6D6E">
        <w:t>ификационную категорию производя</w:t>
      </w:r>
      <w:r w:rsidRPr="006111DB">
        <w:t>тся в следующем размере:</w:t>
      </w:r>
    </w:p>
    <w:p w:rsidR="006111DB" w:rsidRPr="006111DB" w:rsidRDefault="006111DB" w:rsidP="003B21A7">
      <w:pPr>
        <w:tabs>
          <w:tab w:val="left" w:pos="1628"/>
        </w:tabs>
        <w:kinsoku w:val="0"/>
        <w:overflowPunct w:val="0"/>
        <w:ind w:right="-142" w:firstLine="709"/>
        <w:jc w:val="both"/>
      </w:pPr>
      <w:r w:rsidRPr="006111DB">
        <w:t>1) для высшей квалификационной категории -30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2) для первой квалификационной категории - 20 процентов от оклада (должностного оклада);</w:t>
      </w:r>
    </w:p>
    <w:p w:rsidR="006111DB" w:rsidRPr="006111DB" w:rsidRDefault="006111DB" w:rsidP="003B21A7">
      <w:pPr>
        <w:tabs>
          <w:tab w:val="left" w:pos="1628"/>
        </w:tabs>
        <w:kinsoku w:val="0"/>
        <w:overflowPunct w:val="0"/>
        <w:ind w:right="-142" w:firstLine="709"/>
        <w:jc w:val="both"/>
        <w:rPr>
          <w:color w:val="FF0000"/>
        </w:rPr>
      </w:pPr>
      <w:r w:rsidRPr="006111DB">
        <w:t>3) для второй квалификационной категории - 10 процентов от оклада (должностного оклада).</w:t>
      </w:r>
    </w:p>
    <w:p w:rsidR="006111DB" w:rsidRDefault="006111DB" w:rsidP="003B21A7">
      <w:pPr>
        <w:tabs>
          <w:tab w:val="left" w:pos="1628"/>
        </w:tabs>
        <w:kinsoku w:val="0"/>
        <w:overflowPunct w:val="0"/>
        <w:ind w:right="-142" w:firstLine="709"/>
        <w:jc w:val="both"/>
      </w:pPr>
      <w:r w:rsidRPr="006111DB">
        <w:t>35. Выплаты стимулирующего характера за квалификационную категорию устанавлива</w:t>
      </w:r>
      <w:r w:rsidR="000B6D6E">
        <w:t>ю</w:t>
      </w:r>
      <w:r w:rsidRPr="006111DB">
        <w:t>тся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5171E8" w:rsidRPr="006111DB" w:rsidRDefault="005171E8" w:rsidP="003B21A7">
      <w:pPr>
        <w:tabs>
          <w:tab w:val="left" w:pos="1628"/>
        </w:tabs>
        <w:kinsoku w:val="0"/>
        <w:overflowPunct w:val="0"/>
        <w:ind w:right="-142" w:firstLine="709"/>
      </w:pPr>
      <w:r w:rsidRPr="006111DB">
        <w:t xml:space="preserve">36. </w:t>
      </w:r>
      <w:proofErr w:type="gramStart"/>
      <w:r w:rsidRPr="006111DB">
        <w:t xml:space="preserve">Выплаты </w:t>
      </w:r>
      <w:r w:rsidR="00B81A90" w:rsidRPr="00B81A90">
        <w:t xml:space="preserve"> </w:t>
      </w:r>
      <w:r w:rsidRPr="006111DB">
        <w:t>стимулирующего</w:t>
      </w:r>
      <w:proofErr w:type="gramEnd"/>
      <w:r w:rsidR="00B81A90" w:rsidRPr="00B81A90">
        <w:t xml:space="preserve"> </w:t>
      </w:r>
      <w:r w:rsidRPr="006111DB">
        <w:t>характера</w:t>
      </w:r>
      <w:r w:rsidR="00B81A90" w:rsidRPr="00B81A90">
        <w:t xml:space="preserve"> </w:t>
      </w:r>
      <w:r w:rsidRPr="006111DB">
        <w:t xml:space="preserve"> за </w:t>
      </w:r>
      <w:r w:rsidR="00B81A90" w:rsidRPr="00B81A90">
        <w:t xml:space="preserve">  </w:t>
      </w:r>
      <w:r w:rsidRPr="006111DB">
        <w:t>наличие</w:t>
      </w:r>
      <w:r w:rsidR="00B81A90" w:rsidRPr="00B81A90">
        <w:t xml:space="preserve">  </w:t>
      </w:r>
      <w:r w:rsidRPr="006111DB">
        <w:t xml:space="preserve"> звания </w:t>
      </w:r>
      <w:r w:rsidR="00B81A90" w:rsidRPr="00B81A90">
        <w:t xml:space="preserve">  </w:t>
      </w:r>
      <w:r w:rsidRPr="006111DB">
        <w:t xml:space="preserve">и </w:t>
      </w:r>
      <w:r w:rsidR="000B6D6E">
        <w:t xml:space="preserve"> </w:t>
      </w:r>
      <w:r w:rsidR="00B81A90" w:rsidRPr="00B81A90">
        <w:t xml:space="preserve">  </w:t>
      </w:r>
      <w:r w:rsidRPr="006111DB">
        <w:t xml:space="preserve">наград </w:t>
      </w:r>
      <w:r w:rsidR="000B6D6E">
        <w:t xml:space="preserve"> устанавливаю</w:t>
      </w:r>
      <w:r w:rsidRPr="006111DB">
        <w:t>тся</w:t>
      </w:r>
    </w:p>
    <w:p w:rsidR="006111DB" w:rsidRPr="006111DB" w:rsidRDefault="006111DB" w:rsidP="000B6D6E">
      <w:pPr>
        <w:tabs>
          <w:tab w:val="left" w:pos="1628"/>
        </w:tabs>
        <w:kinsoku w:val="0"/>
        <w:overflowPunct w:val="0"/>
        <w:ind w:right="-142"/>
        <w:jc w:val="both"/>
      </w:pPr>
      <w:r w:rsidRPr="006111DB">
        <w:t>педагогическим работникам учреждения, имеющим государственные, ведомственные звания или награды:</w:t>
      </w:r>
    </w:p>
    <w:p w:rsidR="006111DB" w:rsidRPr="006111DB" w:rsidRDefault="006111DB" w:rsidP="003B21A7">
      <w:pPr>
        <w:tabs>
          <w:tab w:val="left" w:pos="1628"/>
        </w:tabs>
        <w:kinsoku w:val="0"/>
        <w:overflowPunct w:val="0"/>
        <w:ind w:right="-142" w:firstLine="709"/>
        <w:jc w:val="both"/>
      </w:pPr>
      <w:r w:rsidRPr="006111DB">
        <w:t xml:space="preserve">1) педагогическим работникам, имеющим почетный знак </w:t>
      </w:r>
      <w:r w:rsidRPr="006111DB">
        <w:rPr>
          <w:color w:val="000000" w:themeColor="text1"/>
        </w:rPr>
        <w:t xml:space="preserve">«За заслуги в развитии физической культуры и спорта» </w:t>
      </w:r>
      <w:r w:rsidRPr="006111DB">
        <w:t>- 15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2) педагогическим работникам,</w:t>
      </w:r>
      <w:r w:rsidR="000B6D6E">
        <w:t xml:space="preserve"> имеющим</w:t>
      </w:r>
      <w:r w:rsidRPr="006111DB">
        <w:t xml:space="preserve"> </w:t>
      </w:r>
      <w:r w:rsidRPr="006111DB">
        <w:rPr>
          <w:color w:val="000000" w:themeColor="text1"/>
        </w:rPr>
        <w:t xml:space="preserve">нагрудный знак «Отличник физической культуры и спорта» - 10 процентов </w:t>
      </w:r>
      <w:r w:rsidR="00515D4F">
        <w:rPr>
          <w:color w:val="000000" w:themeColor="text1"/>
        </w:rPr>
        <w:t>от оклада (должностного оклада);</w:t>
      </w:r>
    </w:p>
    <w:p w:rsidR="006111DB" w:rsidRPr="006111DB" w:rsidRDefault="006111DB" w:rsidP="003B21A7">
      <w:pPr>
        <w:tabs>
          <w:tab w:val="left" w:pos="1628"/>
        </w:tabs>
        <w:kinsoku w:val="0"/>
        <w:overflowPunct w:val="0"/>
        <w:ind w:right="-142" w:firstLine="709"/>
        <w:jc w:val="both"/>
        <w:rPr>
          <w:color w:val="000000" w:themeColor="text1"/>
        </w:rPr>
      </w:pPr>
      <w:r w:rsidRPr="006111DB">
        <w:t xml:space="preserve">3) </w:t>
      </w:r>
      <w:r w:rsidR="00515D4F">
        <w:rPr>
          <w:color w:val="000000" w:themeColor="text1"/>
        </w:rPr>
        <w:t>п</w:t>
      </w:r>
      <w:r w:rsidRPr="006111DB">
        <w:rPr>
          <w:color w:val="000000" w:themeColor="text1"/>
        </w:rPr>
        <w:t>едагогическим работникам, имеющим почетное звание «Почетный гражданин Чунского района» - 10 процентов от оклада (должностного оклада).</w:t>
      </w:r>
    </w:p>
    <w:p w:rsidR="006111DB" w:rsidRPr="006111DB" w:rsidRDefault="006111DB" w:rsidP="003B21A7">
      <w:pPr>
        <w:tabs>
          <w:tab w:val="left" w:pos="1628"/>
        </w:tabs>
        <w:kinsoku w:val="0"/>
        <w:overflowPunct w:val="0"/>
        <w:ind w:right="-142" w:firstLine="709"/>
        <w:jc w:val="both"/>
      </w:pPr>
      <w:r w:rsidRPr="006111DB">
        <w:t>При наличии у педагогического работника учреждения двух и более оснований для установления выплаты стимулирующего характера за наличие звания и наград указанная выплата устанавливается по наибольшему значению.</w:t>
      </w:r>
    </w:p>
    <w:p w:rsidR="006111DB" w:rsidRPr="006111DB" w:rsidRDefault="006111DB" w:rsidP="003B21A7">
      <w:pPr>
        <w:tabs>
          <w:tab w:val="left" w:pos="1628"/>
        </w:tabs>
        <w:kinsoku w:val="0"/>
        <w:overflowPunct w:val="0"/>
        <w:ind w:right="-142" w:firstLine="709"/>
        <w:jc w:val="both"/>
      </w:pPr>
      <w:r w:rsidRPr="006111DB">
        <w:t>37. Выплаты стимулирующего характера за нали</w:t>
      </w:r>
      <w:r w:rsidR="000B6D6E">
        <w:t>чие звания и наград устанавливаю</w:t>
      </w:r>
      <w:r w:rsidRPr="006111DB">
        <w:t>тся педагогическим работникам образовательных организаций со дня присвоения такого звания или награды.</w:t>
      </w:r>
    </w:p>
    <w:p w:rsidR="006111DB" w:rsidRPr="006111DB" w:rsidRDefault="006111DB" w:rsidP="003B21A7">
      <w:pPr>
        <w:tabs>
          <w:tab w:val="left" w:pos="1628"/>
        </w:tabs>
        <w:kinsoku w:val="0"/>
        <w:overflowPunct w:val="0"/>
        <w:ind w:right="-142" w:firstLine="709"/>
        <w:jc w:val="both"/>
      </w:pPr>
      <w:r w:rsidRPr="006111DB">
        <w:t>38. Молодым специалистам из числа педагогических работников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устраивающимся на работу в соответствии с полученной квалификацией, устанавливается надбавка молодым специалистам с учетом педагогической нагрузки:</w:t>
      </w:r>
    </w:p>
    <w:p w:rsidR="006111DB" w:rsidRPr="006111DB" w:rsidRDefault="006111DB" w:rsidP="003B21A7">
      <w:pPr>
        <w:tabs>
          <w:tab w:val="left" w:pos="1628"/>
        </w:tabs>
        <w:kinsoku w:val="0"/>
        <w:overflowPunct w:val="0"/>
        <w:ind w:right="-142" w:firstLine="709"/>
        <w:jc w:val="both"/>
      </w:pPr>
      <w:r w:rsidRPr="006111DB">
        <w:rPr>
          <w:color w:val="000000" w:themeColor="text1"/>
        </w:rPr>
        <w:t>- 50 процентов от оклада (должностного оклада) до 2 лет работы;</w:t>
      </w:r>
    </w:p>
    <w:p w:rsidR="006111DB" w:rsidRPr="006111DB" w:rsidRDefault="006111DB" w:rsidP="003B21A7">
      <w:pPr>
        <w:tabs>
          <w:tab w:val="left" w:pos="1330"/>
        </w:tabs>
        <w:kinsoku w:val="0"/>
        <w:overflowPunct w:val="0"/>
        <w:ind w:right="-142" w:firstLine="709"/>
        <w:jc w:val="both"/>
        <w:rPr>
          <w:color w:val="000000" w:themeColor="text1"/>
        </w:rPr>
      </w:pPr>
      <w:r w:rsidRPr="006111DB">
        <w:rPr>
          <w:color w:val="000000" w:themeColor="text1"/>
        </w:rPr>
        <w:t>- 30 процентов от оклада (должностного оклада) от 2 до 4 лет работы.</w:t>
      </w:r>
    </w:p>
    <w:p w:rsidR="006111DB" w:rsidRPr="006111DB" w:rsidRDefault="006111DB" w:rsidP="003B21A7">
      <w:pPr>
        <w:tabs>
          <w:tab w:val="left" w:pos="1330"/>
        </w:tabs>
        <w:kinsoku w:val="0"/>
        <w:overflowPunct w:val="0"/>
        <w:ind w:right="-142" w:firstLine="709"/>
        <w:jc w:val="both"/>
        <w:rPr>
          <w:color w:val="000000" w:themeColor="text1"/>
        </w:rPr>
      </w:pPr>
      <w:r w:rsidRPr="006111DB">
        <w:rPr>
          <w:color w:val="000000" w:themeColor="text1"/>
        </w:rPr>
        <w:t>Основаниями установления надбавки за профессиональное развитие молодым специалистам являются:</w:t>
      </w:r>
    </w:p>
    <w:p w:rsidR="006111DB" w:rsidRPr="006111DB" w:rsidRDefault="006111DB" w:rsidP="003B21A7">
      <w:pPr>
        <w:tabs>
          <w:tab w:val="left" w:pos="1330"/>
        </w:tabs>
        <w:kinsoku w:val="0"/>
        <w:overflowPunct w:val="0"/>
        <w:ind w:right="-142" w:firstLine="709"/>
        <w:jc w:val="both"/>
        <w:rPr>
          <w:color w:val="000000" w:themeColor="text1"/>
        </w:rPr>
      </w:pPr>
      <w:r w:rsidRPr="006111DB">
        <w:rPr>
          <w:color w:val="000000" w:themeColor="text1"/>
        </w:rPr>
        <w:t>- наличие документа об образовании и о квалификации, подтверждающего получение среднего профессионального или высшего образования;</w:t>
      </w:r>
    </w:p>
    <w:p w:rsidR="006111DB" w:rsidRPr="006111DB" w:rsidRDefault="006111DB" w:rsidP="003B21A7">
      <w:pPr>
        <w:tabs>
          <w:tab w:val="left" w:pos="1330"/>
        </w:tabs>
        <w:kinsoku w:val="0"/>
        <w:overflowPunct w:val="0"/>
        <w:ind w:right="-142" w:firstLine="709"/>
        <w:jc w:val="both"/>
        <w:rPr>
          <w:color w:val="000000" w:themeColor="text1"/>
        </w:rPr>
      </w:pPr>
      <w:r w:rsidRPr="006111DB">
        <w:rPr>
          <w:color w:val="000000" w:themeColor="text1"/>
        </w:rPr>
        <w:t>- работа в учреждении по специальности.</w:t>
      </w:r>
    </w:p>
    <w:p w:rsidR="006111DB" w:rsidRPr="006111DB" w:rsidRDefault="006111DB" w:rsidP="003B21A7">
      <w:pPr>
        <w:tabs>
          <w:tab w:val="left" w:pos="1330"/>
        </w:tabs>
        <w:kinsoku w:val="0"/>
        <w:overflowPunct w:val="0"/>
        <w:ind w:right="-142" w:firstLine="709"/>
        <w:jc w:val="both"/>
        <w:rPr>
          <w:color w:val="000000" w:themeColor="text1"/>
        </w:rPr>
      </w:pPr>
      <w:r w:rsidRPr="006111DB">
        <w:t>39. Максимальный размер выплат стимулирующего характера за профессиональное развитие, степень самостоятельности работника и важности выполняемых им работ составляет 100 процентов от оклада (должностного оклада).</w:t>
      </w:r>
    </w:p>
    <w:p w:rsidR="006111DB" w:rsidRPr="006111DB" w:rsidRDefault="006111DB" w:rsidP="003B21A7">
      <w:pPr>
        <w:spacing w:before="100" w:beforeAutospacing="1" w:after="100" w:afterAutospacing="1"/>
        <w:ind w:right="-142" w:firstLine="709"/>
        <w:jc w:val="center"/>
      </w:pPr>
      <w:r w:rsidRPr="006111DB">
        <w:rPr>
          <w:b/>
          <w:bCs/>
        </w:rPr>
        <w:t>Глава 5. ПОРЯДОК ИНДЕКСАЦИИ ЗАРАБОТНОЙ ПЛАТЫ В СВЯЗИ С РОСТОМ ПОТРЕБИТЕЛЬСКИХ ЦЕН НА ТОВАРЫ И УСЛУГИ</w:t>
      </w:r>
    </w:p>
    <w:p w:rsidR="006111DB" w:rsidRPr="006111DB" w:rsidRDefault="006111DB" w:rsidP="003B21A7">
      <w:pPr>
        <w:spacing w:before="100" w:beforeAutospacing="1" w:after="100" w:afterAutospacing="1"/>
        <w:ind w:right="-142" w:firstLine="709"/>
        <w:jc w:val="both"/>
      </w:pPr>
      <w:r w:rsidRPr="006111DB">
        <w:t>40. Индексация заработной платы работников учреждения производится в порядке, установленном законодательством, в пределах бюджетных ассигнований, предусмотренных на текущий финансовый год и плановый период.</w:t>
      </w:r>
    </w:p>
    <w:p w:rsidR="006111DB" w:rsidRPr="006111DB" w:rsidRDefault="006111DB" w:rsidP="003B21A7">
      <w:pPr>
        <w:spacing w:before="100" w:beforeAutospacing="1" w:after="100" w:afterAutospacing="1"/>
        <w:ind w:right="-142" w:firstLine="709"/>
        <w:jc w:val="center"/>
        <w:rPr>
          <w:b/>
          <w:bCs/>
        </w:rPr>
      </w:pPr>
      <w:r w:rsidRPr="006111DB">
        <w:rPr>
          <w:b/>
          <w:bCs/>
        </w:rPr>
        <w:lastRenderedPageBreak/>
        <w:t>Глава 6. УСЛОВИЯ ОПЛАТЫ ТРУДА РУКОВОДИТЕЛЯ УЧРЕЖДЕНИЯ, ЗАМЕСТИТЕЛЯ РУКОВОДИТЕЛЯ УЧРЕЖДЕНИЯ</w:t>
      </w:r>
    </w:p>
    <w:p w:rsidR="006111DB" w:rsidRPr="006111DB" w:rsidRDefault="006111DB" w:rsidP="003B21A7">
      <w:pPr>
        <w:widowControl w:val="0"/>
        <w:autoSpaceDE w:val="0"/>
        <w:autoSpaceDN w:val="0"/>
        <w:adjustRightInd w:val="0"/>
        <w:ind w:right="-142" w:firstLine="709"/>
        <w:jc w:val="both"/>
        <w:rPr>
          <w:rFonts w:eastAsia="Times New Roman"/>
        </w:rPr>
      </w:pPr>
      <w:r w:rsidRPr="006111DB">
        <w:rPr>
          <w:rFonts w:eastAsia="Times New Roman"/>
        </w:rPr>
        <w:t>41. Условия оплаты труда руководителя учреждения, его заместителя определяются трудовыми договорами в соответствии с федеральными законами и иными нормативными правовыми актами Российской Федерации, настоящим Положением и иными нормативными правовыми актами Иркутской области.</w:t>
      </w:r>
    </w:p>
    <w:p w:rsidR="006111DB" w:rsidRPr="006111DB" w:rsidRDefault="006111DB" w:rsidP="003B21A7">
      <w:pPr>
        <w:widowControl w:val="0"/>
        <w:autoSpaceDE w:val="0"/>
        <w:autoSpaceDN w:val="0"/>
        <w:adjustRightInd w:val="0"/>
        <w:ind w:right="-142" w:firstLine="709"/>
        <w:jc w:val="both"/>
        <w:rPr>
          <w:rFonts w:eastAsia="Times New Roman"/>
        </w:rPr>
      </w:pPr>
      <w:r w:rsidRPr="006111DB">
        <w:rPr>
          <w:rFonts w:eastAsia="Times New Roman"/>
        </w:rPr>
        <w:t xml:space="preserve">42.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руководимого им учреждения, согласно постановлению </w:t>
      </w:r>
      <w:proofErr w:type="spellStart"/>
      <w:r w:rsidRPr="006111DB">
        <w:rPr>
          <w:rFonts w:eastAsia="Times New Roman"/>
        </w:rPr>
        <w:t>и.о</w:t>
      </w:r>
      <w:proofErr w:type="spellEnd"/>
      <w:r w:rsidRPr="006111DB">
        <w:rPr>
          <w:rFonts w:eastAsia="Times New Roman"/>
        </w:rPr>
        <w:t>. главы администрации Чунского района «Об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Чунского района</w:t>
      </w:r>
      <w:proofErr w:type="gramStart"/>
      <w:r w:rsidRPr="006111DB">
        <w:rPr>
          <w:rFonts w:eastAsia="Times New Roman"/>
        </w:rPr>
        <w:t>»</w:t>
      </w:r>
      <w:proofErr w:type="gramEnd"/>
      <w:r w:rsidRPr="006111DB">
        <w:rPr>
          <w:rFonts w:eastAsia="Times New Roman"/>
        </w:rPr>
        <w:t xml:space="preserve"> от 14.01.2011 года № 11.</w:t>
      </w:r>
    </w:p>
    <w:p w:rsidR="006111DB" w:rsidRPr="006111DB" w:rsidRDefault="006111DB" w:rsidP="003B21A7">
      <w:pPr>
        <w:widowControl w:val="0"/>
        <w:autoSpaceDE w:val="0"/>
        <w:autoSpaceDN w:val="0"/>
        <w:adjustRightInd w:val="0"/>
        <w:ind w:right="-142" w:firstLine="709"/>
        <w:jc w:val="both"/>
        <w:rPr>
          <w:rFonts w:eastAsia="Times New Roman"/>
        </w:rPr>
      </w:pPr>
      <w:r w:rsidRPr="006111DB">
        <w:rPr>
          <w:rFonts w:eastAsia="Times New Roman"/>
        </w:rPr>
        <w:t>К основному персоналу муниципального бюджетного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учреждения (тренеры- преподаватели).</w:t>
      </w:r>
    </w:p>
    <w:p w:rsidR="006111DB" w:rsidRPr="006111DB" w:rsidRDefault="006111DB" w:rsidP="003B21A7">
      <w:pPr>
        <w:widowControl w:val="0"/>
        <w:autoSpaceDE w:val="0"/>
        <w:autoSpaceDN w:val="0"/>
        <w:adjustRightInd w:val="0"/>
        <w:ind w:right="-142" w:firstLine="709"/>
        <w:jc w:val="both"/>
        <w:rPr>
          <w:rFonts w:eastAsia="Times New Roman"/>
        </w:rPr>
      </w:pPr>
      <w:r w:rsidRPr="006111DB">
        <w:t>43. Оплата труда руководителя учреждения, его заместителя состоит из:</w:t>
      </w:r>
    </w:p>
    <w:p w:rsidR="006111DB" w:rsidRPr="006111DB" w:rsidRDefault="006111DB" w:rsidP="003B21A7">
      <w:pPr>
        <w:widowControl w:val="0"/>
        <w:autoSpaceDE w:val="0"/>
        <w:autoSpaceDN w:val="0"/>
        <w:adjustRightInd w:val="0"/>
        <w:ind w:right="-142" w:firstLine="709"/>
        <w:jc w:val="both"/>
      </w:pPr>
      <w:r w:rsidRPr="006111DB">
        <w:t>- должностного оклада;</w:t>
      </w:r>
    </w:p>
    <w:p w:rsidR="006111DB" w:rsidRPr="006111DB" w:rsidRDefault="006111DB" w:rsidP="003B21A7">
      <w:pPr>
        <w:widowControl w:val="0"/>
        <w:autoSpaceDE w:val="0"/>
        <w:autoSpaceDN w:val="0"/>
        <w:adjustRightInd w:val="0"/>
        <w:ind w:right="-142" w:firstLine="709"/>
        <w:jc w:val="both"/>
      </w:pPr>
      <w:r w:rsidRPr="006111DB">
        <w:t>- выплат компенсационного характера;</w:t>
      </w:r>
    </w:p>
    <w:p w:rsidR="006111DB" w:rsidRPr="006111DB" w:rsidRDefault="006111DB" w:rsidP="003B21A7">
      <w:pPr>
        <w:widowControl w:val="0"/>
        <w:autoSpaceDE w:val="0"/>
        <w:autoSpaceDN w:val="0"/>
        <w:adjustRightInd w:val="0"/>
        <w:ind w:right="-142" w:firstLine="709"/>
        <w:jc w:val="both"/>
      </w:pPr>
      <w:r w:rsidRPr="006111DB">
        <w:t xml:space="preserve">- </w:t>
      </w:r>
      <w:r w:rsidR="000B6D6E">
        <w:t>выплат стимулирующего характера.</w:t>
      </w:r>
    </w:p>
    <w:p w:rsidR="006111DB" w:rsidRPr="006111DB" w:rsidRDefault="006111DB" w:rsidP="003B21A7">
      <w:pPr>
        <w:widowControl w:val="0"/>
        <w:autoSpaceDE w:val="0"/>
        <w:autoSpaceDN w:val="0"/>
        <w:adjustRightInd w:val="0"/>
        <w:ind w:right="-142" w:firstLine="709"/>
        <w:jc w:val="both"/>
      </w:pPr>
      <w:r w:rsidRPr="006111DB">
        <w:rPr>
          <w:rFonts w:eastAsia="Times New Roman"/>
        </w:rPr>
        <w:t>44. Размер должностного оклада руководителя учреждения, его заместителя определяется в порядке, установленном главой 7 настоящего Положения.</w:t>
      </w:r>
    </w:p>
    <w:p w:rsidR="006111DB" w:rsidRPr="006111DB" w:rsidRDefault="006111DB" w:rsidP="003B21A7">
      <w:pPr>
        <w:widowControl w:val="0"/>
        <w:autoSpaceDE w:val="0"/>
        <w:autoSpaceDN w:val="0"/>
        <w:adjustRightInd w:val="0"/>
        <w:ind w:right="-142" w:firstLine="709"/>
        <w:jc w:val="both"/>
      </w:pPr>
      <w:r w:rsidRPr="006111DB">
        <w:rPr>
          <w:rFonts w:eastAsia="Times New Roman"/>
        </w:rPr>
        <w:t xml:space="preserve">45. Выплаты компенсационного характера устанавливаются в размере и в порядке, установленном в главе 3 настоящего Положения. </w:t>
      </w:r>
    </w:p>
    <w:p w:rsidR="006111DB" w:rsidRPr="006111DB" w:rsidRDefault="006111DB" w:rsidP="003B21A7">
      <w:pPr>
        <w:widowControl w:val="0"/>
        <w:autoSpaceDE w:val="0"/>
        <w:autoSpaceDN w:val="0"/>
        <w:adjustRightInd w:val="0"/>
        <w:ind w:right="-142" w:firstLine="709"/>
        <w:jc w:val="both"/>
      </w:pPr>
      <w:r w:rsidRPr="006111DB">
        <w:rPr>
          <w:rFonts w:eastAsia="Times New Roman"/>
        </w:rPr>
        <w:t>46. Выплаты стимулирующего характера руководителю учреждения, его заместителю устанавливаются в виде премиальных выплат. Премия работникам учреждения производится</w:t>
      </w:r>
      <w:r w:rsidRPr="006111DB">
        <w:rPr>
          <w:rFonts w:ascii="Arial" w:eastAsia="Times New Roman" w:hAnsi="Arial" w:cs="Arial"/>
        </w:rPr>
        <w:t xml:space="preserve"> </w:t>
      </w:r>
      <w:r w:rsidRPr="006111DB">
        <w:rPr>
          <w:rFonts w:eastAsia="Times New Roman"/>
        </w:rPr>
        <w:t>за длительный период (календарный</w:t>
      </w:r>
      <w:r w:rsidRPr="006111DB">
        <w:rPr>
          <w:rFonts w:eastAsia="Times New Roman"/>
          <w:spacing w:val="-3"/>
        </w:rPr>
        <w:t xml:space="preserve"> </w:t>
      </w:r>
      <w:r w:rsidRPr="006111DB">
        <w:rPr>
          <w:rFonts w:eastAsia="Times New Roman"/>
        </w:rPr>
        <w:t>год).</w:t>
      </w:r>
    </w:p>
    <w:p w:rsidR="006111DB" w:rsidRPr="006111DB" w:rsidRDefault="006111DB" w:rsidP="003B21A7">
      <w:pPr>
        <w:widowControl w:val="0"/>
        <w:autoSpaceDE w:val="0"/>
        <w:autoSpaceDN w:val="0"/>
        <w:adjustRightInd w:val="0"/>
        <w:ind w:right="-142" w:firstLine="709"/>
        <w:jc w:val="both"/>
      </w:pPr>
      <w:r w:rsidRPr="006111DB">
        <w:t xml:space="preserve">47. </w:t>
      </w:r>
      <w:r w:rsidRPr="006111DB">
        <w:rPr>
          <w:w w:val="105"/>
        </w:rPr>
        <w:t xml:space="preserve">Премия по итогам работы за длительный период (календарный год) выплачивается </w:t>
      </w:r>
      <w:r w:rsidRPr="006111DB">
        <w:rPr>
          <w:spacing w:val="-8"/>
          <w:w w:val="105"/>
        </w:rPr>
        <w:t xml:space="preserve">за </w:t>
      </w:r>
      <w:r w:rsidRPr="006111DB">
        <w:rPr>
          <w:spacing w:val="-3"/>
          <w:w w:val="105"/>
        </w:rPr>
        <w:t xml:space="preserve">добросовестное выполнение </w:t>
      </w:r>
      <w:r w:rsidRPr="006111DB">
        <w:rPr>
          <w:w w:val="105"/>
        </w:rPr>
        <w:t>трудовых обязанностей по итогам</w:t>
      </w:r>
      <w:r w:rsidRPr="006111DB">
        <w:rPr>
          <w:spacing w:val="-13"/>
          <w:w w:val="105"/>
        </w:rPr>
        <w:t xml:space="preserve"> </w:t>
      </w:r>
      <w:r w:rsidRPr="006111DB">
        <w:rPr>
          <w:w w:val="105"/>
        </w:rPr>
        <w:t>календарного</w:t>
      </w:r>
      <w:r w:rsidRPr="006111DB">
        <w:rPr>
          <w:spacing w:val="5"/>
          <w:w w:val="105"/>
        </w:rPr>
        <w:t xml:space="preserve"> </w:t>
      </w:r>
      <w:r w:rsidRPr="006111DB">
        <w:rPr>
          <w:w w:val="105"/>
        </w:rPr>
        <w:t>года</w:t>
      </w:r>
      <w:r w:rsidRPr="006111DB">
        <w:rPr>
          <w:spacing w:val="-17"/>
          <w:w w:val="105"/>
        </w:rPr>
        <w:t xml:space="preserve"> </w:t>
      </w:r>
      <w:r w:rsidRPr="006111DB">
        <w:rPr>
          <w:w w:val="105"/>
        </w:rPr>
        <w:t>(далее</w:t>
      </w:r>
      <w:r w:rsidRPr="006111DB">
        <w:rPr>
          <w:spacing w:val="-13"/>
          <w:w w:val="105"/>
        </w:rPr>
        <w:t xml:space="preserve"> </w:t>
      </w:r>
      <w:r w:rsidRPr="006111DB">
        <w:rPr>
          <w:w w:val="105"/>
        </w:rPr>
        <w:t>-</w:t>
      </w:r>
      <w:r w:rsidRPr="006111DB">
        <w:rPr>
          <w:spacing w:val="-5"/>
          <w:w w:val="105"/>
        </w:rPr>
        <w:t xml:space="preserve"> </w:t>
      </w:r>
      <w:r w:rsidRPr="006111DB">
        <w:rPr>
          <w:w w:val="105"/>
        </w:rPr>
        <w:t>годовая</w:t>
      </w:r>
      <w:r w:rsidRPr="006111DB">
        <w:rPr>
          <w:spacing w:val="-9"/>
          <w:w w:val="105"/>
        </w:rPr>
        <w:t xml:space="preserve"> </w:t>
      </w:r>
      <w:r w:rsidRPr="006111DB">
        <w:rPr>
          <w:w w:val="105"/>
        </w:rPr>
        <w:t xml:space="preserve">премия). </w:t>
      </w:r>
      <w:r w:rsidRPr="006111DB">
        <w:t xml:space="preserve">Выплата годовой премии производится в декабре календарного года, за который она выплачивается. </w:t>
      </w:r>
    </w:p>
    <w:p w:rsidR="006111DB" w:rsidRPr="006111DB" w:rsidRDefault="00E64E25" w:rsidP="003B21A7">
      <w:pPr>
        <w:widowControl w:val="0"/>
        <w:tabs>
          <w:tab w:val="left" w:pos="1937"/>
        </w:tabs>
        <w:autoSpaceDE w:val="0"/>
        <w:autoSpaceDN w:val="0"/>
        <w:ind w:right="-142" w:firstLine="709"/>
        <w:jc w:val="both"/>
      </w:pPr>
      <w:r w:rsidRPr="006111DB">
        <w:t>Размеры</w:t>
      </w:r>
      <w:r>
        <w:t xml:space="preserve"> </w:t>
      </w:r>
      <w:r w:rsidRPr="006111DB">
        <w:t xml:space="preserve">годовой премии </w:t>
      </w:r>
      <w:r>
        <w:t xml:space="preserve">определяются </w:t>
      </w:r>
      <w:r w:rsidRPr="006111DB">
        <w:t xml:space="preserve">начальником </w:t>
      </w:r>
      <w:r>
        <w:t>муниципального казенного учреждения «Отдела культуры, спорта и молодежной политики администрации Чунского района» (далее – ОКСМП)</w:t>
      </w:r>
      <w:r w:rsidRPr="006111DB">
        <w:t xml:space="preserve"> на руководителя учреждения, руководителем на заместителя руководителя учреждения</w:t>
      </w:r>
      <w:r>
        <w:t xml:space="preserve"> и</w:t>
      </w:r>
      <w:r w:rsidR="006111DB" w:rsidRPr="006111DB">
        <w:t>сходя из экономии средств, доведенных на оплату труда, в пределах не более одной месячной заработной платы работника, утвержденной штатным расписанием.</w:t>
      </w:r>
    </w:p>
    <w:p w:rsidR="007F793D" w:rsidRPr="006111DB" w:rsidRDefault="00394B94" w:rsidP="007F793D">
      <w:pPr>
        <w:ind w:right="-142" w:firstLine="709"/>
        <w:jc w:val="both"/>
      </w:pPr>
      <w:r>
        <w:t>48</w:t>
      </w:r>
      <w:r w:rsidR="007F793D" w:rsidRPr="006111DB">
        <w:t>. В пределах фонда оплаты труда, утвержденного на соответствующий финансовый год, руководителю учреждения, его заместителю выплачивается единовременная выплата к отпуску.</w:t>
      </w:r>
    </w:p>
    <w:p w:rsidR="007F793D" w:rsidRPr="006111DB" w:rsidRDefault="007F793D" w:rsidP="007F793D">
      <w:pPr>
        <w:ind w:right="-142" w:firstLine="709"/>
        <w:jc w:val="both"/>
      </w:pPr>
      <w:r w:rsidRPr="006111DB">
        <w:t>Единовременная выплата при предоставлении ежегодного оплачиваемого отпуска (далее - единовременная выплата) выплачивается один раз в календарный год в размере одного должностного оклада.</w:t>
      </w:r>
    </w:p>
    <w:p w:rsidR="007F793D" w:rsidRPr="006111DB" w:rsidRDefault="007F793D" w:rsidP="007F793D">
      <w:pPr>
        <w:ind w:right="-142" w:firstLine="709"/>
        <w:jc w:val="both"/>
      </w:pPr>
      <w:r>
        <w:t>Единовременная</w:t>
      </w:r>
      <w:r w:rsidRPr="006111DB">
        <w:t xml:space="preserve"> </w:t>
      </w:r>
      <w:r>
        <w:t>выплата производится на основании соответствующего письменного заявления в случаях</w:t>
      </w:r>
      <w:r w:rsidRPr="006111DB">
        <w:t>:</w:t>
      </w:r>
    </w:p>
    <w:p w:rsidR="007F793D" w:rsidRPr="006111DB" w:rsidRDefault="007F793D" w:rsidP="007F793D">
      <w:pPr>
        <w:ind w:right="-142" w:firstLine="709"/>
        <w:jc w:val="both"/>
      </w:pPr>
      <w:r w:rsidRPr="006111DB">
        <w:t>1) предоставления ежегодного оплачиваемого отпуска в полном объеме;</w:t>
      </w:r>
    </w:p>
    <w:p w:rsidR="007F793D" w:rsidRPr="006111DB" w:rsidRDefault="007F793D" w:rsidP="007F793D">
      <w:pPr>
        <w:widowControl w:val="0"/>
        <w:autoSpaceDE w:val="0"/>
        <w:autoSpaceDN w:val="0"/>
        <w:adjustRightInd w:val="0"/>
        <w:ind w:right="-142" w:firstLine="709"/>
        <w:jc w:val="both"/>
      </w:pPr>
      <w:r w:rsidRPr="006111DB">
        <w:t>2) разделения в установленном законодательством РФ порядке ежегодного оплачиваемого отпуска на части - при предоставлении одной из частей данного отпуска не менее 14 календарных дней;</w:t>
      </w:r>
    </w:p>
    <w:p w:rsidR="007F793D" w:rsidRDefault="007F793D" w:rsidP="007F793D">
      <w:pPr>
        <w:widowControl w:val="0"/>
        <w:autoSpaceDE w:val="0"/>
        <w:autoSpaceDN w:val="0"/>
        <w:adjustRightInd w:val="0"/>
        <w:ind w:right="-142" w:firstLine="709"/>
        <w:jc w:val="both"/>
      </w:pPr>
      <w:r w:rsidRPr="006111DB">
        <w:t>3) замены в установленном законодательством РФ порядке части ежегодного оплачиваемого отпуска денежной компенсацией - одновременно с предоставлением данной компенсации.</w:t>
      </w:r>
    </w:p>
    <w:p w:rsidR="007F793D" w:rsidRDefault="007F793D" w:rsidP="007F793D">
      <w:pPr>
        <w:widowControl w:val="0"/>
        <w:autoSpaceDE w:val="0"/>
        <w:autoSpaceDN w:val="0"/>
        <w:adjustRightInd w:val="0"/>
        <w:ind w:right="-142" w:firstLine="709"/>
        <w:jc w:val="both"/>
      </w:pPr>
      <w:r w:rsidRPr="006111DB">
        <w:t>Единовременная выплата за текущий год производится пропорц</w:t>
      </w:r>
      <w:r>
        <w:t>ионально отработанному времени.</w:t>
      </w:r>
    </w:p>
    <w:p w:rsidR="007F793D" w:rsidRDefault="0027453F" w:rsidP="007F793D">
      <w:pPr>
        <w:widowControl w:val="0"/>
        <w:autoSpaceDE w:val="0"/>
        <w:autoSpaceDN w:val="0"/>
        <w:adjustRightInd w:val="0"/>
        <w:ind w:right="-142" w:firstLine="709"/>
        <w:jc w:val="both"/>
      </w:pPr>
      <w:r>
        <w:t>В случае</w:t>
      </w:r>
      <w:r w:rsidR="0047178E">
        <w:t>,</w:t>
      </w:r>
      <w:r>
        <w:t xml:space="preserve"> </w:t>
      </w:r>
      <w:r w:rsidR="007F793D">
        <w:t>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7F793D" w:rsidRPr="006111DB" w:rsidRDefault="007F793D" w:rsidP="007F793D">
      <w:pPr>
        <w:widowControl w:val="0"/>
        <w:kinsoku w:val="0"/>
        <w:overflowPunct w:val="0"/>
        <w:autoSpaceDE w:val="0"/>
        <w:autoSpaceDN w:val="0"/>
        <w:adjustRightInd w:val="0"/>
        <w:spacing w:before="8"/>
        <w:ind w:right="-142" w:firstLine="709"/>
        <w:jc w:val="both"/>
      </w:pPr>
      <w:r w:rsidRPr="006111DB">
        <w:lastRenderedPageBreak/>
        <w:t xml:space="preserve">В случае, если </w:t>
      </w:r>
      <w:r>
        <w:t xml:space="preserve">не использовано </w:t>
      </w:r>
      <w:r w:rsidRPr="006111DB">
        <w:t>право на ежегодный оплачиваемый отпуск</w:t>
      </w:r>
      <w:r w:rsidRPr="00655E2F">
        <w:t xml:space="preserve"> </w:t>
      </w:r>
      <w:r>
        <w:t>в течении года</w:t>
      </w:r>
      <w:r w:rsidRPr="006111DB">
        <w:t xml:space="preserve"> </w:t>
      </w:r>
      <w:proofErr w:type="gramStart"/>
      <w:r w:rsidRPr="006111DB">
        <w:t>согласно статьи</w:t>
      </w:r>
      <w:proofErr w:type="gramEnd"/>
      <w:r w:rsidRPr="006111DB">
        <w:t xml:space="preserve"> 122 Трудового кодекса Российской Федерации, выплата производится в четвертом квартале текущего календарного года пропорц</w:t>
      </w:r>
      <w:r>
        <w:t>ионально отработанному времени.</w:t>
      </w:r>
    </w:p>
    <w:p w:rsidR="007F793D" w:rsidRPr="006111DB" w:rsidRDefault="007F793D" w:rsidP="007F793D">
      <w:pPr>
        <w:widowControl w:val="0"/>
        <w:tabs>
          <w:tab w:val="left" w:pos="7655"/>
        </w:tabs>
        <w:autoSpaceDE w:val="0"/>
        <w:autoSpaceDN w:val="0"/>
        <w:adjustRightInd w:val="0"/>
        <w:ind w:right="-142" w:firstLine="709"/>
        <w:jc w:val="both"/>
      </w:pPr>
      <w:r>
        <w:t xml:space="preserve">В случае предоставления неиспользованного отпуска с последующим увольнением или выплаты денежной компенсации за неиспользованный отпуск, </w:t>
      </w:r>
      <w:r w:rsidRPr="002D6B07">
        <w:t>единовременная выплата производится пропорционально числу полных отработанных календарных месяцев.</w:t>
      </w:r>
    </w:p>
    <w:p w:rsidR="007F793D" w:rsidRPr="006111DB" w:rsidRDefault="007F793D" w:rsidP="007F793D">
      <w:pPr>
        <w:tabs>
          <w:tab w:val="left" w:pos="6336"/>
        </w:tabs>
        <w:ind w:right="-142" w:firstLine="709"/>
        <w:jc w:val="both"/>
      </w:pPr>
      <w:r>
        <w:t>При увольнении работника в течение текущего года, использовавшего ежегодный оплачиваемый отпуск и реализовавшего право на получение единовременной выплаты, при производстве расчета в связи с увольнением производится удержание части выплаченной ранее единовременной выплаты пропорционально числу полных неотработанных календарных месяцев в текущем календарном году исходя из размера единовременной выплаты</w:t>
      </w:r>
      <w:r w:rsidR="0027453F">
        <w:t>,</w:t>
      </w:r>
      <w:r>
        <w:t xml:space="preserve"> утвержденной настоящим Положением.</w:t>
      </w:r>
    </w:p>
    <w:p w:rsidR="007F793D" w:rsidRDefault="007F793D" w:rsidP="007F793D">
      <w:pPr>
        <w:tabs>
          <w:tab w:val="left" w:pos="6336"/>
        </w:tabs>
        <w:ind w:right="-142" w:firstLine="709"/>
        <w:jc w:val="both"/>
      </w:pPr>
      <w:r w:rsidRPr="006111DB">
        <w:t>Предоставление единовременной выплаты оформляется приказом начальника ОКСМП на руководителя учреждения, на заместителя руководителя приказом руководителя на основании письменного заявления</w:t>
      </w:r>
      <w:r>
        <w:t>.</w:t>
      </w:r>
    </w:p>
    <w:p w:rsidR="006111DB" w:rsidRPr="006111DB" w:rsidRDefault="006111DB" w:rsidP="003B21A7">
      <w:pPr>
        <w:widowControl w:val="0"/>
        <w:autoSpaceDE w:val="0"/>
        <w:autoSpaceDN w:val="0"/>
        <w:adjustRightInd w:val="0"/>
        <w:ind w:right="-142" w:firstLine="709"/>
        <w:jc w:val="both"/>
        <w:rPr>
          <w:rFonts w:eastAsia="Times New Roman"/>
          <w:color w:val="FF0000"/>
        </w:rPr>
      </w:pPr>
    </w:p>
    <w:p w:rsidR="006111DB" w:rsidRPr="000C2A94" w:rsidRDefault="006111DB" w:rsidP="003B21A7">
      <w:pPr>
        <w:widowControl w:val="0"/>
        <w:autoSpaceDE w:val="0"/>
        <w:autoSpaceDN w:val="0"/>
        <w:adjustRightInd w:val="0"/>
        <w:ind w:right="-142" w:firstLine="709"/>
        <w:jc w:val="center"/>
        <w:rPr>
          <w:b/>
        </w:rPr>
      </w:pPr>
      <w:r w:rsidRPr="000C2A94">
        <w:rPr>
          <w:b/>
        </w:rPr>
        <w:t>Глава 7. УСТАНОВЛЕНИЕ ДОЛЖНОСТНОГО ОКЛАДА РУКОВОДИТЕ</w:t>
      </w:r>
      <w:r w:rsidR="0027453F">
        <w:rPr>
          <w:b/>
        </w:rPr>
        <w:t>ЛЯ УЧРЕЖДЕНИЯ И ЕГО ЗАМЕСТИТЕЛЯ</w:t>
      </w:r>
    </w:p>
    <w:p w:rsidR="006111DB" w:rsidRPr="006111DB" w:rsidRDefault="006111DB" w:rsidP="003B21A7">
      <w:pPr>
        <w:widowControl w:val="0"/>
        <w:autoSpaceDE w:val="0"/>
        <w:autoSpaceDN w:val="0"/>
        <w:adjustRightInd w:val="0"/>
        <w:ind w:right="-142" w:firstLine="709"/>
        <w:jc w:val="both"/>
        <w:rPr>
          <w:rFonts w:eastAsia="Times New Roman"/>
        </w:rPr>
      </w:pPr>
    </w:p>
    <w:p w:rsidR="006111DB" w:rsidRPr="006111DB" w:rsidRDefault="008E4620" w:rsidP="003B21A7">
      <w:pPr>
        <w:widowControl w:val="0"/>
        <w:autoSpaceDE w:val="0"/>
        <w:autoSpaceDN w:val="0"/>
        <w:adjustRightInd w:val="0"/>
        <w:ind w:right="-142" w:firstLine="709"/>
        <w:jc w:val="both"/>
        <w:rPr>
          <w:rFonts w:eastAsia="Times New Roman"/>
        </w:rPr>
      </w:pPr>
      <w:r>
        <w:rPr>
          <w:rFonts w:eastAsia="Times New Roman"/>
        </w:rPr>
        <w:t>49</w:t>
      </w:r>
      <w:r w:rsidR="006111DB" w:rsidRPr="006111DB">
        <w:rPr>
          <w:rFonts w:eastAsia="Times New Roman"/>
        </w:rPr>
        <w:t>. Должностной оклад руководителя учреждения устанавливается при заключении с ним трудового договора (дополнительного соглашения к трудовому договору) начальником ОКСМП.</w:t>
      </w:r>
    </w:p>
    <w:p w:rsidR="006111DB" w:rsidRPr="006111DB" w:rsidRDefault="008E4620" w:rsidP="003B21A7">
      <w:pPr>
        <w:widowControl w:val="0"/>
        <w:autoSpaceDE w:val="0"/>
        <w:autoSpaceDN w:val="0"/>
        <w:adjustRightInd w:val="0"/>
        <w:ind w:right="-142" w:firstLine="709"/>
        <w:jc w:val="both"/>
        <w:rPr>
          <w:rFonts w:eastAsia="Times New Roman"/>
        </w:rPr>
      </w:pPr>
      <w:r>
        <w:rPr>
          <w:rFonts w:eastAsia="Times New Roman"/>
        </w:rPr>
        <w:t>50</w:t>
      </w:r>
      <w:r w:rsidR="006111DB" w:rsidRPr="006111DB">
        <w:rPr>
          <w:rFonts w:eastAsia="Times New Roman"/>
        </w:rPr>
        <w:t xml:space="preserve">.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руководимого </w:t>
      </w:r>
      <w:r w:rsidR="00631087">
        <w:rPr>
          <w:rFonts w:eastAsia="Times New Roman"/>
        </w:rPr>
        <w:t>им учреждения, и составляет до трех</w:t>
      </w:r>
      <w:r w:rsidR="006111DB" w:rsidRPr="006111DB">
        <w:rPr>
          <w:rFonts w:eastAsia="Times New Roman"/>
        </w:rPr>
        <w:t xml:space="preserve"> размеров указанной средней заработной платы. Должностной оклад руководителя учреждения пересматривается ежегодно на 1 число каждого финансового года и устанавливается приказом начальника ОКСМП.</w:t>
      </w:r>
    </w:p>
    <w:p w:rsidR="006111DB" w:rsidRPr="006111DB" w:rsidRDefault="008E4620" w:rsidP="003B21A7">
      <w:pPr>
        <w:widowControl w:val="0"/>
        <w:autoSpaceDE w:val="0"/>
        <w:autoSpaceDN w:val="0"/>
        <w:adjustRightInd w:val="0"/>
        <w:ind w:right="-142" w:firstLine="709"/>
        <w:jc w:val="both"/>
        <w:rPr>
          <w:rFonts w:eastAsia="Times New Roman"/>
        </w:rPr>
      </w:pPr>
      <w:r>
        <w:rPr>
          <w:rFonts w:eastAsia="Times New Roman"/>
        </w:rPr>
        <w:t>51</w:t>
      </w:r>
      <w:r w:rsidR="006111DB" w:rsidRPr="006111DB">
        <w:rPr>
          <w:rFonts w:eastAsia="Times New Roman"/>
        </w:rPr>
        <w:t>. Коэффициент кратности должностного оклада для руководителя учреждения определяется на основании показателей для определения размера коэффициента кратности должностного оклада руководителя учреждения, в зависимости от количества набранных баллов, установленных отдельно по каждому показателю согласно таблице 1 пункта 55 настоящего Положения.</w:t>
      </w:r>
    </w:p>
    <w:p w:rsidR="006111DB" w:rsidRPr="006111DB" w:rsidRDefault="006111DB" w:rsidP="003B21A7">
      <w:pPr>
        <w:widowControl w:val="0"/>
        <w:autoSpaceDE w:val="0"/>
        <w:autoSpaceDN w:val="0"/>
        <w:adjustRightInd w:val="0"/>
        <w:ind w:right="-142" w:firstLine="709"/>
        <w:jc w:val="both"/>
        <w:rPr>
          <w:rFonts w:eastAsia="Times New Roman"/>
        </w:rPr>
      </w:pPr>
      <w:r w:rsidRPr="006111DB">
        <w:rPr>
          <w:rFonts w:eastAsia="Times New Roman"/>
        </w:rPr>
        <w:t>Коэффициент кратности должностного оклада руководителя учреждения устанавливается исходя из количества баллов, набранных на основании показателей для определения размера коэффициента кратности должностного оклада руководителя учреждения, за предшествующий календарный год.</w:t>
      </w:r>
    </w:p>
    <w:p w:rsidR="006111DB" w:rsidRPr="006111DB" w:rsidRDefault="006111DB" w:rsidP="003B21A7">
      <w:pPr>
        <w:widowControl w:val="0"/>
        <w:autoSpaceDE w:val="0"/>
        <w:autoSpaceDN w:val="0"/>
        <w:adjustRightInd w:val="0"/>
        <w:ind w:right="-142" w:firstLine="709"/>
        <w:jc w:val="both"/>
        <w:rPr>
          <w:rFonts w:eastAsia="Times New Roman"/>
        </w:rPr>
      </w:pPr>
      <w:r w:rsidRPr="006111DB">
        <w:rPr>
          <w:rFonts w:eastAsia="Times New Roman"/>
        </w:rPr>
        <w:t>Коэффициент кратности должностного оклада руководителя учреждения пересматривается ежегодно на 1 января текущего года.</w:t>
      </w:r>
    </w:p>
    <w:p w:rsidR="006111DB" w:rsidRPr="006111DB" w:rsidRDefault="008E4620" w:rsidP="003B21A7">
      <w:pPr>
        <w:widowControl w:val="0"/>
        <w:autoSpaceDE w:val="0"/>
        <w:autoSpaceDN w:val="0"/>
        <w:adjustRightInd w:val="0"/>
        <w:ind w:right="-142" w:firstLine="709"/>
        <w:jc w:val="both"/>
        <w:rPr>
          <w:rFonts w:eastAsia="Times New Roman"/>
        </w:rPr>
      </w:pPr>
      <w:r>
        <w:rPr>
          <w:rFonts w:eastAsia="Times New Roman"/>
        </w:rPr>
        <w:t>52</w:t>
      </w:r>
      <w:r w:rsidR="006111DB" w:rsidRPr="006111DB">
        <w:rPr>
          <w:rFonts w:eastAsia="Times New Roman"/>
        </w:rPr>
        <w:t>. Коэффициент кратности должностного оклада для вновь назначенного на должность руководителя учреждения устанавливается на основании показателей определения коэффициента кратности должностного оклада руководителя с 1 января текущего года.</w:t>
      </w:r>
    </w:p>
    <w:p w:rsidR="006111DB" w:rsidRPr="006111DB" w:rsidRDefault="008E4620" w:rsidP="003B21A7">
      <w:pPr>
        <w:widowControl w:val="0"/>
        <w:autoSpaceDE w:val="0"/>
        <w:autoSpaceDN w:val="0"/>
        <w:adjustRightInd w:val="0"/>
        <w:ind w:right="-142" w:firstLine="709"/>
        <w:jc w:val="both"/>
        <w:rPr>
          <w:rFonts w:eastAsia="Times New Roman"/>
        </w:rPr>
      </w:pPr>
      <w:r>
        <w:rPr>
          <w:rFonts w:eastAsia="Times New Roman"/>
        </w:rPr>
        <w:t>53</w:t>
      </w:r>
      <w:r w:rsidR="006111DB" w:rsidRPr="006111DB">
        <w:rPr>
          <w:rFonts w:eastAsia="Times New Roman"/>
        </w:rPr>
        <w:t>. Для определения коэффициента кратности должностного оклада руководитель учреждения в срок до 15 января текущего года направляет начальнику ОКСМП заполненную таблицу показателей для определения размера коэффициент</w:t>
      </w:r>
      <w:r w:rsidR="00631087">
        <w:rPr>
          <w:rFonts w:eastAsia="Times New Roman"/>
        </w:rPr>
        <w:t>а кратности должностного оклада</w:t>
      </w:r>
      <w:r w:rsidR="006111DB" w:rsidRPr="006111DB">
        <w:rPr>
          <w:rFonts w:eastAsia="Times New Roman"/>
        </w:rPr>
        <w:t xml:space="preserve"> с подтверждающими документами (согласно отдельных показателей).</w:t>
      </w:r>
    </w:p>
    <w:p w:rsidR="006111DB" w:rsidRPr="006111DB" w:rsidRDefault="008E4620" w:rsidP="003B21A7">
      <w:pPr>
        <w:widowControl w:val="0"/>
        <w:autoSpaceDE w:val="0"/>
        <w:autoSpaceDN w:val="0"/>
        <w:adjustRightInd w:val="0"/>
        <w:ind w:right="-142" w:firstLine="709"/>
        <w:jc w:val="both"/>
        <w:rPr>
          <w:rFonts w:eastAsia="Times New Roman"/>
        </w:rPr>
      </w:pPr>
      <w:r>
        <w:rPr>
          <w:rFonts w:eastAsia="Times New Roman"/>
        </w:rPr>
        <w:t>54</w:t>
      </w:r>
      <w:r w:rsidR="006111DB" w:rsidRPr="006111DB">
        <w:rPr>
          <w:rFonts w:eastAsia="Times New Roman"/>
        </w:rPr>
        <w:t>. Показатели определения коэффициента кратности должностного оклада руководителя могут пересматриваться с учетом специфики и особенности</w:t>
      </w:r>
      <w:r w:rsidR="00631087">
        <w:rPr>
          <w:rFonts w:eastAsia="Times New Roman"/>
        </w:rPr>
        <w:t xml:space="preserve"> работы учреждения, но не чаще одного</w:t>
      </w:r>
      <w:r w:rsidR="006111DB" w:rsidRPr="006111DB">
        <w:rPr>
          <w:rFonts w:eastAsia="Times New Roman"/>
        </w:rPr>
        <w:t xml:space="preserve"> раза в год.</w:t>
      </w:r>
    </w:p>
    <w:p w:rsidR="006111DB" w:rsidRPr="006111DB" w:rsidRDefault="008E4620" w:rsidP="003B21A7">
      <w:pPr>
        <w:widowControl w:val="0"/>
        <w:autoSpaceDE w:val="0"/>
        <w:autoSpaceDN w:val="0"/>
        <w:adjustRightInd w:val="0"/>
        <w:ind w:right="-142" w:firstLine="709"/>
        <w:jc w:val="both"/>
        <w:rPr>
          <w:rFonts w:eastAsia="Times New Roman"/>
        </w:rPr>
      </w:pPr>
      <w:r>
        <w:rPr>
          <w:rFonts w:eastAsia="Times New Roman"/>
        </w:rPr>
        <w:t>55</w:t>
      </w:r>
      <w:r w:rsidR="006111DB" w:rsidRPr="006111DB">
        <w:rPr>
          <w:rFonts w:eastAsia="Times New Roman"/>
        </w:rPr>
        <w:t>. Должностной оклад заместителя руководителя учреждения устанавливается на 10-30 процентов ниже должностного оклада руководителя учреждения.</w:t>
      </w:r>
    </w:p>
    <w:p w:rsidR="00FD5EFE" w:rsidRDefault="008E4620" w:rsidP="00BE0B81">
      <w:pPr>
        <w:widowControl w:val="0"/>
        <w:autoSpaceDE w:val="0"/>
        <w:autoSpaceDN w:val="0"/>
        <w:adjustRightInd w:val="0"/>
        <w:ind w:right="-142" w:firstLine="709"/>
        <w:jc w:val="both"/>
        <w:rPr>
          <w:rFonts w:eastAsia="Times New Roman"/>
        </w:rPr>
      </w:pPr>
      <w:r>
        <w:rPr>
          <w:rFonts w:eastAsia="Times New Roman"/>
        </w:rPr>
        <w:t>56</w:t>
      </w:r>
      <w:r w:rsidR="006111DB" w:rsidRPr="006111DB">
        <w:rPr>
          <w:rFonts w:eastAsia="Times New Roman"/>
        </w:rPr>
        <w:t>. Показатели для определения размера коэффициента кратности должностного оклада руководителя учреждения определены в таблице 1</w:t>
      </w:r>
      <w:r w:rsidR="00B81A90">
        <w:rPr>
          <w:rFonts w:eastAsia="Times New Roman"/>
        </w:rPr>
        <w:t>.</w:t>
      </w:r>
    </w:p>
    <w:p w:rsidR="00631087" w:rsidRPr="006111DB" w:rsidRDefault="00631087" w:rsidP="00BE0B81">
      <w:pPr>
        <w:widowControl w:val="0"/>
        <w:autoSpaceDE w:val="0"/>
        <w:autoSpaceDN w:val="0"/>
        <w:adjustRightInd w:val="0"/>
        <w:ind w:right="-142" w:firstLine="709"/>
        <w:jc w:val="both"/>
        <w:rPr>
          <w:rFonts w:eastAsia="Times New Roman"/>
        </w:rPr>
      </w:pPr>
    </w:p>
    <w:p w:rsidR="00472F2D" w:rsidRDefault="00472F2D" w:rsidP="003B21A7">
      <w:pPr>
        <w:widowControl w:val="0"/>
        <w:autoSpaceDE w:val="0"/>
        <w:autoSpaceDN w:val="0"/>
        <w:adjustRightInd w:val="0"/>
        <w:ind w:right="-142" w:firstLine="709"/>
        <w:jc w:val="center"/>
        <w:rPr>
          <w:b/>
        </w:rPr>
      </w:pPr>
    </w:p>
    <w:p w:rsidR="004016AA" w:rsidRDefault="004016AA" w:rsidP="003B21A7">
      <w:pPr>
        <w:widowControl w:val="0"/>
        <w:autoSpaceDE w:val="0"/>
        <w:autoSpaceDN w:val="0"/>
        <w:adjustRightInd w:val="0"/>
        <w:ind w:right="-142" w:firstLine="709"/>
        <w:jc w:val="center"/>
        <w:rPr>
          <w:b/>
        </w:rPr>
      </w:pPr>
    </w:p>
    <w:p w:rsidR="006111DB" w:rsidRPr="006111DB" w:rsidRDefault="006111DB" w:rsidP="003B21A7">
      <w:pPr>
        <w:widowControl w:val="0"/>
        <w:autoSpaceDE w:val="0"/>
        <w:autoSpaceDN w:val="0"/>
        <w:adjustRightInd w:val="0"/>
        <w:ind w:right="-142" w:firstLine="709"/>
        <w:jc w:val="center"/>
        <w:rPr>
          <w:b/>
        </w:rPr>
      </w:pPr>
      <w:r w:rsidRPr="006111DB">
        <w:rPr>
          <w:b/>
        </w:rPr>
        <w:lastRenderedPageBreak/>
        <w:t xml:space="preserve">Показатели </w:t>
      </w:r>
    </w:p>
    <w:p w:rsidR="006111DB" w:rsidRPr="006111DB" w:rsidRDefault="006111DB" w:rsidP="003B21A7">
      <w:pPr>
        <w:widowControl w:val="0"/>
        <w:autoSpaceDE w:val="0"/>
        <w:autoSpaceDN w:val="0"/>
        <w:adjustRightInd w:val="0"/>
        <w:ind w:right="-142" w:firstLine="709"/>
        <w:jc w:val="center"/>
        <w:rPr>
          <w:b/>
        </w:rPr>
      </w:pPr>
      <w:r w:rsidRPr="006111DB">
        <w:rPr>
          <w:b/>
        </w:rPr>
        <w:t xml:space="preserve">для определения количества баллов руководителя </w:t>
      </w:r>
    </w:p>
    <w:p w:rsidR="007C50AC" w:rsidRDefault="006111DB" w:rsidP="003B21A7">
      <w:pPr>
        <w:widowControl w:val="0"/>
        <w:autoSpaceDE w:val="0"/>
        <w:autoSpaceDN w:val="0"/>
        <w:adjustRightInd w:val="0"/>
        <w:ind w:right="-142" w:firstLine="709"/>
        <w:jc w:val="center"/>
        <w:rPr>
          <w:b/>
        </w:rPr>
      </w:pPr>
      <w:r w:rsidRPr="006111DB">
        <w:rPr>
          <w:b/>
        </w:rPr>
        <w:t xml:space="preserve">муниципального бюджетного учреждения дополнительного образования </w:t>
      </w:r>
    </w:p>
    <w:p w:rsidR="006111DB" w:rsidRPr="006111DB" w:rsidRDefault="006111DB" w:rsidP="003B21A7">
      <w:pPr>
        <w:widowControl w:val="0"/>
        <w:autoSpaceDE w:val="0"/>
        <w:autoSpaceDN w:val="0"/>
        <w:adjustRightInd w:val="0"/>
        <w:ind w:right="-142" w:firstLine="709"/>
        <w:jc w:val="center"/>
        <w:rPr>
          <w:b/>
        </w:rPr>
      </w:pPr>
      <w:r w:rsidRPr="006111DB">
        <w:rPr>
          <w:b/>
        </w:rPr>
        <w:t>«Спортивная школа» Чунского района</w:t>
      </w:r>
    </w:p>
    <w:p w:rsidR="006111DB" w:rsidRPr="006111DB" w:rsidRDefault="006111DB" w:rsidP="003B21A7">
      <w:pPr>
        <w:widowControl w:val="0"/>
        <w:autoSpaceDE w:val="0"/>
        <w:autoSpaceDN w:val="0"/>
        <w:adjustRightInd w:val="0"/>
        <w:ind w:right="-142" w:firstLine="709"/>
        <w:jc w:val="both"/>
        <w:rPr>
          <w:rFonts w:eastAsia="Times New Roman"/>
        </w:rPr>
      </w:pPr>
    </w:p>
    <w:p w:rsidR="006111DB" w:rsidRDefault="006111DB" w:rsidP="003B21A7">
      <w:pPr>
        <w:widowControl w:val="0"/>
        <w:autoSpaceDE w:val="0"/>
        <w:autoSpaceDN w:val="0"/>
        <w:adjustRightInd w:val="0"/>
        <w:ind w:right="-142" w:firstLine="709"/>
        <w:jc w:val="right"/>
        <w:rPr>
          <w:rFonts w:eastAsia="Times New Roman"/>
        </w:rPr>
      </w:pPr>
      <w:r w:rsidRPr="006111DB">
        <w:rPr>
          <w:rFonts w:eastAsia="Times New Roman"/>
        </w:rPr>
        <w:t>Таблица 1</w:t>
      </w:r>
    </w:p>
    <w:p w:rsidR="007C50AC" w:rsidRPr="006111DB" w:rsidRDefault="007C50AC" w:rsidP="003B21A7">
      <w:pPr>
        <w:widowControl w:val="0"/>
        <w:autoSpaceDE w:val="0"/>
        <w:autoSpaceDN w:val="0"/>
        <w:adjustRightInd w:val="0"/>
        <w:ind w:right="-142" w:firstLine="709"/>
        <w:jc w:val="right"/>
        <w:rPr>
          <w:rFonts w:eastAsia="Times New Roman"/>
        </w:rPr>
      </w:pPr>
    </w:p>
    <w:tbl>
      <w:tblPr>
        <w:tblW w:w="109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402"/>
        <w:gridCol w:w="2268"/>
        <w:gridCol w:w="1418"/>
        <w:gridCol w:w="3260"/>
      </w:tblGrid>
      <w:tr w:rsidR="00631087" w:rsidRPr="006111DB" w:rsidTr="00903E81">
        <w:tc>
          <w:tcPr>
            <w:tcW w:w="567" w:type="dxa"/>
            <w:tcBorders>
              <w:top w:val="single" w:sz="4" w:space="0" w:color="auto"/>
              <w:left w:val="single" w:sz="4" w:space="0" w:color="auto"/>
              <w:bottom w:val="single" w:sz="4" w:space="0" w:color="auto"/>
              <w:right w:val="single" w:sz="4" w:space="0" w:color="auto"/>
            </w:tcBorders>
            <w:vAlign w:val="center"/>
            <w:hideMark/>
          </w:tcPr>
          <w:p w:rsidR="00631087" w:rsidRDefault="00631087" w:rsidP="00631087">
            <w:pPr>
              <w:widowControl w:val="0"/>
              <w:autoSpaceDE w:val="0"/>
              <w:autoSpaceDN w:val="0"/>
              <w:adjustRightInd w:val="0"/>
              <w:ind w:right="-142"/>
              <w:rPr>
                <w:rFonts w:eastAsia="Times New Roman"/>
                <w:b/>
              </w:rPr>
            </w:pPr>
            <w:r>
              <w:rPr>
                <w:rFonts w:eastAsia="Times New Roman"/>
                <w:b/>
              </w:rPr>
              <w:t xml:space="preserve">  </w:t>
            </w:r>
            <w:r w:rsidRPr="006111DB">
              <w:rPr>
                <w:rFonts w:eastAsia="Times New Roman"/>
                <w:b/>
              </w:rPr>
              <w:t>№</w:t>
            </w:r>
          </w:p>
          <w:p w:rsidR="00631087" w:rsidRPr="006111DB" w:rsidRDefault="00631087" w:rsidP="00631087">
            <w:pPr>
              <w:widowControl w:val="0"/>
              <w:autoSpaceDE w:val="0"/>
              <w:autoSpaceDN w:val="0"/>
              <w:adjustRightInd w:val="0"/>
              <w:ind w:right="-142" w:hanging="8"/>
              <w:rPr>
                <w:rFonts w:eastAsia="Times New Roman"/>
                <w:b/>
              </w:rPr>
            </w:pPr>
            <w:r>
              <w:rPr>
                <w:rFonts w:eastAsia="Times New Roman"/>
                <w:b/>
              </w:rPr>
              <w:t xml:space="preserve">  </w:t>
            </w:r>
            <w:r w:rsidRPr="006111DB">
              <w:rPr>
                <w:rFonts w:eastAsia="Times New Roman"/>
                <w:b/>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087" w:rsidRDefault="00631087" w:rsidP="00631087">
            <w:pPr>
              <w:widowControl w:val="0"/>
              <w:autoSpaceDE w:val="0"/>
              <w:autoSpaceDN w:val="0"/>
              <w:adjustRightInd w:val="0"/>
              <w:ind w:right="-142"/>
              <w:jc w:val="center"/>
              <w:rPr>
                <w:rFonts w:eastAsia="Times New Roman"/>
                <w:b/>
              </w:rPr>
            </w:pPr>
            <w:r w:rsidRPr="006111DB">
              <w:rPr>
                <w:rFonts w:eastAsia="Times New Roman"/>
                <w:b/>
              </w:rPr>
              <w:t xml:space="preserve">Наименование </w:t>
            </w:r>
          </w:p>
          <w:p w:rsidR="00631087" w:rsidRPr="006111DB" w:rsidRDefault="00631087" w:rsidP="00631087">
            <w:pPr>
              <w:widowControl w:val="0"/>
              <w:autoSpaceDE w:val="0"/>
              <w:autoSpaceDN w:val="0"/>
              <w:adjustRightInd w:val="0"/>
              <w:ind w:right="-142"/>
              <w:jc w:val="center"/>
              <w:rPr>
                <w:rFonts w:eastAsia="Times New Roman"/>
                <w:b/>
              </w:rPr>
            </w:pPr>
            <w:r w:rsidRPr="006111DB">
              <w:rPr>
                <w:rFonts w:eastAsia="Times New Roman"/>
                <w:b/>
              </w:rPr>
              <w:t>показателя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1087" w:rsidRDefault="00631087" w:rsidP="00631087">
            <w:pPr>
              <w:widowControl w:val="0"/>
              <w:autoSpaceDE w:val="0"/>
              <w:autoSpaceDN w:val="0"/>
              <w:adjustRightInd w:val="0"/>
              <w:ind w:right="-142"/>
              <w:jc w:val="center"/>
              <w:rPr>
                <w:rFonts w:eastAsia="Times New Roman"/>
                <w:b/>
              </w:rPr>
            </w:pPr>
            <w:r w:rsidRPr="006111DB">
              <w:rPr>
                <w:rFonts w:eastAsia="Times New Roman"/>
                <w:b/>
              </w:rPr>
              <w:t xml:space="preserve">Значение </w:t>
            </w:r>
          </w:p>
          <w:p w:rsidR="00631087" w:rsidRPr="006111DB" w:rsidRDefault="00631087" w:rsidP="00631087">
            <w:pPr>
              <w:widowControl w:val="0"/>
              <w:autoSpaceDE w:val="0"/>
              <w:autoSpaceDN w:val="0"/>
              <w:adjustRightInd w:val="0"/>
              <w:ind w:right="-142"/>
              <w:jc w:val="center"/>
              <w:rPr>
                <w:rFonts w:eastAsia="Times New Roman"/>
                <w:b/>
              </w:rPr>
            </w:pPr>
            <w:r w:rsidRPr="006111DB">
              <w:rPr>
                <w:rFonts w:eastAsia="Times New Roman"/>
                <w:b/>
              </w:rPr>
              <w:t>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Default="00631087" w:rsidP="00631087">
            <w:pPr>
              <w:widowControl w:val="0"/>
              <w:autoSpaceDE w:val="0"/>
              <w:autoSpaceDN w:val="0"/>
              <w:adjustRightInd w:val="0"/>
              <w:ind w:right="-142" w:hanging="141"/>
              <w:jc w:val="center"/>
              <w:rPr>
                <w:rFonts w:eastAsia="Times New Roman"/>
                <w:b/>
              </w:rPr>
            </w:pPr>
            <w:r w:rsidRPr="006111DB">
              <w:rPr>
                <w:rFonts w:eastAsia="Times New Roman"/>
                <w:b/>
              </w:rPr>
              <w:t xml:space="preserve">Количество </w:t>
            </w:r>
          </w:p>
          <w:p w:rsidR="00631087" w:rsidRPr="006111DB" w:rsidRDefault="00631087" w:rsidP="00631087">
            <w:pPr>
              <w:widowControl w:val="0"/>
              <w:autoSpaceDE w:val="0"/>
              <w:autoSpaceDN w:val="0"/>
              <w:adjustRightInd w:val="0"/>
              <w:ind w:right="-142" w:hanging="141"/>
              <w:jc w:val="center"/>
              <w:rPr>
                <w:rFonts w:eastAsia="Times New Roman"/>
                <w:b/>
              </w:rPr>
            </w:pPr>
            <w:r w:rsidRPr="006111DB">
              <w:rPr>
                <w:rFonts w:eastAsia="Times New Roman"/>
                <w:b/>
              </w:rPr>
              <w:t>баллов</w:t>
            </w:r>
          </w:p>
        </w:tc>
        <w:tc>
          <w:tcPr>
            <w:tcW w:w="3260" w:type="dxa"/>
            <w:tcBorders>
              <w:top w:val="single" w:sz="4" w:space="0" w:color="auto"/>
              <w:left w:val="single" w:sz="4" w:space="0" w:color="auto"/>
              <w:bottom w:val="single" w:sz="4" w:space="0" w:color="auto"/>
              <w:right w:val="single" w:sz="4" w:space="0" w:color="auto"/>
            </w:tcBorders>
            <w:hideMark/>
          </w:tcPr>
          <w:p w:rsidR="00631087" w:rsidRDefault="00631087" w:rsidP="00631087">
            <w:pPr>
              <w:widowControl w:val="0"/>
              <w:autoSpaceDE w:val="0"/>
              <w:autoSpaceDN w:val="0"/>
              <w:adjustRightInd w:val="0"/>
              <w:ind w:right="-142"/>
              <w:jc w:val="center"/>
              <w:rPr>
                <w:rFonts w:eastAsia="Times New Roman"/>
                <w:b/>
              </w:rPr>
            </w:pPr>
            <w:r w:rsidRPr="006111DB">
              <w:rPr>
                <w:rFonts w:eastAsia="Times New Roman"/>
                <w:b/>
              </w:rPr>
              <w:t xml:space="preserve">Подтверждающие </w:t>
            </w:r>
          </w:p>
          <w:p w:rsidR="00631087" w:rsidRPr="006111DB" w:rsidRDefault="00631087" w:rsidP="00631087">
            <w:pPr>
              <w:widowControl w:val="0"/>
              <w:autoSpaceDE w:val="0"/>
              <w:autoSpaceDN w:val="0"/>
              <w:adjustRightInd w:val="0"/>
              <w:ind w:right="-142"/>
              <w:jc w:val="center"/>
              <w:rPr>
                <w:rFonts w:eastAsia="Times New Roman"/>
                <w:b/>
              </w:rPr>
            </w:pPr>
            <w:r w:rsidRPr="006111DB">
              <w:rPr>
                <w:rFonts w:eastAsia="Times New Roman"/>
                <w:b/>
              </w:rPr>
              <w:t>документ</w:t>
            </w:r>
          </w:p>
        </w:tc>
      </w:tr>
      <w:tr w:rsidR="00631087" w:rsidRPr="006111DB" w:rsidTr="00903E81">
        <w:tc>
          <w:tcPr>
            <w:tcW w:w="567" w:type="dxa"/>
            <w:tcBorders>
              <w:top w:val="single" w:sz="4" w:space="0" w:color="auto"/>
              <w:left w:val="single" w:sz="4" w:space="0" w:color="auto"/>
              <w:bottom w:val="single" w:sz="4" w:space="0" w:color="auto"/>
              <w:right w:val="single" w:sz="4" w:space="0" w:color="auto"/>
            </w:tcBorders>
            <w:vAlign w:val="center"/>
          </w:tcPr>
          <w:p w:rsidR="00631087" w:rsidRPr="00D30BD0" w:rsidRDefault="00631087" w:rsidP="00631087">
            <w:pPr>
              <w:widowControl w:val="0"/>
              <w:autoSpaceDE w:val="0"/>
              <w:autoSpaceDN w:val="0"/>
              <w:adjustRightInd w:val="0"/>
              <w:ind w:right="-142"/>
              <w:jc w:val="center"/>
              <w:rPr>
                <w:rFonts w:eastAsia="Times New Roman"/>
              </w:rPr>
            </w:pPr>
            <w:r w:rsidRPr="00D30BD0">
              <w:rPr>
                <w:rFonts w:eastAsia="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631087" w:rsidRPr="00D30BD0" w:rsidRDefault="00631087" w:rsidP="00631087">
            <w:pPr>
              <w:widowControl w:val="0"/>
              <w:autoSpaceDE w:val="0"/>
              <w:autoSpaceDN w:val="0"/>
              <w:adjustRightInd w:val="0"/>
              <w:ind w:right="-142"/>
              <w:jc w:val="center"/>
              <w:rPr>
                <w:rFonts w:eastAsia="Times New Roman"/>
              </w:rPr>
            </w:pPr>
            <w:r w:rsidRPr="00D30BD0">
              <w:rPr>
                <w:rFonts w:eastAsia="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rsidR="00631087" w:rsidRPr="00D30BD0" w:rsidRDefault="00631087" w:rsidP="00631087">
            <w:pPr>
              <w:widowControl w:val="0"/>
              <w:autoSpaceDE w:val="0"/>
              <w:autoSpaceDN w:val="0"/>
              <w:adjustRightInd w:val="0"/>
              <w:ind w:right="-142"/>
              <w:jc w:val="center"/>
              <w:rPr>
                <w:rFonts w:eastAsia="Times New Roman"/>
              </w:rPr>
            </w:pPr>
            <w:r w:rsidRPr="00D30BD0">
              <w:rPr>
                <w:rFonts w:eastAsia="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631087" w:rsidRPr="00D30BD0" w:rsidRDefault="00631087" w:rsidP="00631087">
            <w:pPr>
              <w:widowControl w:val="0"/>
              <w:autoSpaceDE w:val="0"/>
              <w:autoSpaceDN w:val="0"/>
              <w:adjustRightInd w:val="0"/>
              <w:ind w:right="-142"/>
              <w:jc w:val="center"/>
              <w:rPr>
                <w:rFonts w:eastAsia="Times New Roman"/>
              </w:rPr>
            </w:pPr>
            <w:r w:rsidRPr="00D30BD0">
              <w:rPr>
                <w:rFonts w:eastAsia="Times New Roman"/>
              </w:rPr>
              <w:t>4</w:t>
            </w:r>
          </w:p>
        </w:tc>
        <w:tc>
          <w:tcPr>
            <w:tcW w:w="3260" w:type="dxa"/>
            <w:tcBorders>
              <w:top w:val="single" w:sz="4" w:space="0" w:color="auto"/>
              <w:left w:val="single" w:sz="4" w:space="0" w:color="auto"/>
              <w:bottom w:val="single" w:sz="4" w:space="0" w:color="auto"/>
              <w:right w:val="single" w:sz="4" w:space="0" w:color="auto"/>
            </w:tcBorders>
          </w:tcPr>
          <w:p w:rsidR="00631087" w:rsidRPr="00D30BD0" w:rsidRDefault="00631087" w:rsidP="00631087">
            <w:pPr>
              <w:widowControl w:val="0"/>
              <w:autoSpaceDE w:val="0"/>
              <w:autoSpaceDN w:val="0"/>
              <w:adjustRightInd w:val="0"/>
              <w:ind w:right="-142"/>
              <w:jc w:val="center"/>
              <w:rPr>
                <w:rFonts w:eastAsia="Times New Roman"/>
              </w:rPr>
            </w:pPr>
            <w:r w:rsidRPr="00D30BD0">
              <w:rPr>
                <w:rFonts w:eastAsia="Times New Roman"/>
              </w:rPr>
              <w:t>5</w:t>
            </w:r>
          </w:p>
        </w:tc>
      </w:tr>
      <w:tr w:rsidR="00631087" w:rsidRPr="006111DB" w:rsidTr="00903E81">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Pr>
                <w:rFonts w:eastAsia="Times New Roman"/>
              </w:rPr>
              <w:t> 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631087" w:rsidRDefault="00631087" w:rsidP="00631087">
            <w:pPr>
              <w:widowControl w:val="0"/>
              <w:autoSpaceDE w:val="0"/>
              <w:autoSpaceDN w:val="0"/>
              <w:adjustRightInd w:val="0"/>
              <w:ind w:right="-142"/>
              <w:rPr>
                <w:rFonts w:eastAsia="Times New Roman"/>
              </w:rPr>
            </w:pPr>
            <w:r w:rsidRPr="006111DB">
              <w:rPr>
                <w:rFonts w:eastAsia="Times New Roman"/>
              </w:rPr>
              <w:t xml:space="preserve">среднее </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профессиональное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10</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Документ об образовании</w:t>
            </w:r>
          </w:p>
        </w:tc>
      </w:tr>
      <w:tr w:rsidR="00631087" w:rsidRPr="006111DB" w:rsidTr="00903E81">
        <w:tc>
          <w:tcPr>
            <w:tcW w:w="567"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высшее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r>
      <w:tr w:rsidR="00631087" w:rsidRPr="006111DB" w:rsidTr="00903E81">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Pr>
                <w:rFonts w:eastAsia="Times New Roman"/>
              </w:rPr>
              <w:t xml:space="preserve"> 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firstLine="5"/>
              <w:rPr>
                <w:rFonts w:eastAsia="Times New Roman"/>
              </w:rPr>
            </w:pPr>
            <w:r w:rsidRPr="006111DB">
              <w:rPr>
                <w:rFonts w:eastAsia="Times New Roman"/>
              </w:rPr>
              <w:t>Стаж работы на руководящей должности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до 5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10</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Трудовая книжка</w:t>
            </w:r>
          </w:p>
        </w:tc>
      </w:tr>
      <w:tr w:rsidR="00631087" w:rsidRPr="006111DB" w:rsidTr="00903E81">
        <w:tc>
          <w:tcPr>
            <w:tcW w:w="567"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от 5 до 10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r>
      <w:tr w:rsidR="00631087" w:rsidRPr="006111DB" w:rsidTr="00903E81">
        <w:tc>
          <w:tcPr>
            <w:tcW w:w="567"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от 10 до 15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20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r>
      <w:tr w:rsidR="00631087" w:rsidRPr="006111DB" w:rsidTr="00903E81">
        <w:tc>
          <w:tcPr>
            <w:tcW w:w="567"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свыше 20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25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r>
      <w:tr w:rsidR="00631087" w:rsidRPr="006111DB" w:rsidTr="00903E81">
        <w:tc>
          <w:tcPr>
            <w:tcW w:w="567" w:type="dxa"/>
            <w:vMerge w:val="restart"/>
            <w:tcBorders>
              <w:top w:val="single" w:sz="4" w:space="0" w:color="auto"/>
              <w:left w:val="single" w:sz="4" w:space="0" w:color="auto"/>
              <w:bottom w:val="single" w:sz="4" w:space="0" w:color="auto"/>
              <w:right w:val="single" w:sz="4" w:space="0" w:color="auto"/>
            </w:tcBorders>
            <w:vAlign w:val="center"/>
          </w:tcPr>
          <w:p w:rsidR="00631087" w:rsidRPr="006111DB" w:rsidRDefault="00631087" w:rsidP="00631087">
            <w:pPr>
              <w:widowControl w:val="0"/>
              <w:autoSpaceDE w:val="0"/>
              <w:autoSpaceDN w:val="0"/>
              <w:adjustRightInd w:val="0"/>
              <w:ind w:right="-142"/>
              <w:rPr>
                <w:rFonts w:eastAsia="Times New Roman"/>
              </w:rPr>
            </w:pPr>
          </w:p>
          <w:p w:rsidR="00631087" w:rsidRPr="006111DB" w:rsidRDefault="00631087" w:rsidP="00631087">
            <w:pPr>
              <w:widowControl w:val="0"/>
              <w:autoSpaceDE w:val="0"/>
              <w:autoSpaceDN w:val="0"/>
              <w:adjustRightInd w:val="0"/>
              <w:ind w:right="-142"/>
              <w:rPr>
                <w:rFonts w:eastAsia="Times New Roman"/>
              </w:rPr>
            </w:pPr>
            <w:r>
              <w:rPr>
                <w:rFonts w:eastAsia="Times New Roman"/>
              </w:rPr>
              <w:t xml:space="preserve"> 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Общий стаж работы в отрасли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до 5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10</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Трудовая книжка</w:t>
            </w:r>
          </w:p>
        </w:tc>
      </w:tr>
      <w:tr w:rsidR="00631087" w:rsidRPr="006111DB" w:rsidTr="00903E81">
        <w:tc>
          <w:tcPr>
            <w:tcW w:w="567"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от 5 до 10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r>
      <w:tr w:rsidR="00631087" w:rsidRPr="006111DB" w:rsidTr="00903E81">
        <w:tc>
          <w:tcPr>
            <w:tcW w:w="567"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от 10 до 15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20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r>
      <w:tr w:rsidR="00631087" w:rsidRPr="006111DB" w:rsidTr="00903E81">
        <w:tc>
          <w:tcPr>
            <w:tcW w:w="567"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свыше 20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25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r>
      <w:tr w:rsidR="00631087" w:rsidRPr="006111DB" w:rsidTr="00903E81">
        <w:trPr>
          <w:trHeight w:val="56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Pr>
                <w:rFonts w:eastAsia="Times New Roman"/>
              </w:rPr>
              <w:t> 4</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Фактическая численность работников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до 30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30</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Приказы о приеме на работу, штатное расписание</w:t>
            </w:r>
          </w:p>
        </w:tc>
      </w:tr>
      <w:tr w:rsidR="00631087" w:rsidRPr="006111DB" w:rsidTr="00903E81">
        <w:tc>
          <w:tcPr>
            <w:tcW w:w="567"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свыше 30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40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ind w:right="-142"/>
              <w:rPr>
                <w:rFonts w:eastAsia="Times New Roman"/>
              </w:rPr>
            </w:pPr>
          </w:p>
        </w:tc>
      </w:tr>
      <w:tr w:rsidR="00631087" w:rsidRPr="006111DB" w:rsidTr="00903E81">
        <w:tc>
          <w:tcPr>
            <w:tcW w:w="567"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Pr>
                <w:rFonts w:eastAsia="Times New Roman"/>
              </w:rPr>
              <w:t> 5</w:t>
            </w:r>
          </w:p>
        </w:tc>
        <w:tc>
          <w:tcPr>
            <w:tcW w:w="3402" w:type="dxa"/>
            <w:tcBorders>
              <w:top w:val="single" w:sz="4" w:space="0" w:color="auto"/>
              <w:left w:val="single" w:sz="4" w:space="0" w:color="auto"/>
              <w:bottom w:val="single" w:sz="4" w:space="0" w:color="auto"/>
              <w:right w:val="single" w:sz="4" w:space="0" w:color="auto"/>
            </w:tcBorders>
            <w:hideMark/>
          </w:tcPr>
          <w:p w:rsidR="00631087" w:rsidRDefault="00631087" w:rsidP="00631087">
            <w:pPr>
              <w:widowControl w:val="0"/>
              <w:autoSpaceDE w:val="0"/>
              <w:autoSpaceDN w:val="0"/>
              <w:adjustRightInd w:val="0"/>
              <w:ind w:right="-142"/>
              <w:rPr>
                <w:rFonts w:eastAsia="Times New Roman"/>
              </w:rPr>
            </w:pPr>
            <w:r w:rsidRPr="006111DB">
              <w:rPr>
                <w:rFonts w:eastAsia="Times New Roman"/>
              </w:rPr>
              <w:t xml:space="preserve">Общая площадь зданий учреждения, в </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оперативном управлении учреждения</w:t>
            </w:r>
          </w:p>
        </w:tc>
        <w:tc>
          <w:tcPr>
            <w:tcW w:w="2268" w:type="dxa"/>
            <w:tcBorders>
              <w:top w:val="single" w:sz="4" w:space="0" w:color="auto"/>
              <w:left w:val="single" w:sz="4" w:space="0" w:color="auto"/>
              <w:bottom w:val="single" w:sz="4" w:space="0" w:color="auto"/>
              <w:right w:val="single" w:sz="4" w:space="0" w:color="auto"/>
            </w:tcBorders>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до 2000 кв. м</w:t>
            </w:r>
          </w:p>
          <w:p w:rsidR="00631087" w:rsidRPr="006111DB" w:rsidRDefault="00631087" w:rsidP="00631087">
            <w:pPr>
              <w:widowControl w:val="0"/>
              <w:autoSpaceDE w:val="0"/>
              <w:autoSpaceDN w:val="0"/>
              <w:adjustRightInd w:val="0"/>
              <w:ind w:right="-142" w:firstLine="709"/>
              <w:rPr>
                <w:rFonts w:eastAsia="Times New Roman"/>
              </w:rPr>
            </w:pP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от 2000 до 3000 кв. м</w:t>
            </w:r>
          </w:p>
          <w:p w:rsidR="00631087" w:rsidRPr="006111DB" w:rsidRDefault="00631087" w:rsidP="00631087">
            <w:pPr>
              <w:widowControl w:val="0"/>
              <w:autoSpaceDE w:val="0"/>
              <w:autoSpaceDN w:val="0"/>
              <w:adjustRightInd w:val="0"/>
              <w:ind w:right="-142" w:firstLine="709"/>
              <w:rPr>
                <w:rFonts w:eastAsia="Times New Roman"/>
              </w:rPr>
            </w:pP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более 3000 кв. м</w:t>
            </w:r>
          </w:p>
        </w:tc>
        <w:tc>
          <w:tcPr>
            <w:tcW w:w="1418" w:type="dxa"/>
            <w:tcBorders>
              <w:top w:val="single" w:sz="4" w:space="0" w:color="auto"/>
              <w:left w:val="single" w:sz="4" w:space="0" w:color="auto"/>
              <w:bottom w:val="single" w:sz="4" w:space="0" w:color="auto"/>
              <w:right w:val="single" w:sz="4" w:space="0" w:color="auto"/>
            </w:tcBorders>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10</w:t>
            </w:r>
          </w:p>
          <w:p w:rsidR="00631087" w:rsidRPr="006111DB" w:rsidRDefault="00631087" w:rsidP="00631087">
            <w:pPr>
              <w:widowControl w:val="0"/>
              <w:autoSpaceDE w:val="0"/>
              <w:autoSpaceDN w:val="0"/>
              <w:adjustRightInd w:val="0"/>
              <w:ind w:right="-142" w:firstLine="709"/>
              <w:rPr>
                <w:rFonts w:eastAsia="Times New Roman"/>
              </w:rPr>
            </w:pP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20</w:t>
            </w:r>
          </w:p>
          <w:p w:rsidR="00631087" w:rsidRPr="006111DB" w:rsidRDefault="00631087" w:rsidP="00631087">
            <w:pPr>
              <w:widowControl w:val="0"/>
              <w:autoSpaceDE w:val="0"/>
              <w:autoSpaceDN w:val="0"/>
              <w:adjustRightInd w:val="0"/>
              <w:ind w:right="-142" w:firstLine="709"/>
              <w:rPr>
                <w:rFonts w:eastAsia="Times New Roman"/>
              </w:rPr>
            </w:pPr>
          </w:p>
          <w:p w:rsidR="00631087" w:rsidRPr="006111DB" w:rsidRDefault="00631087" w:rsidP="00631087">
            <w:pPr>
              <w:widowControl w:val="0"/>
              <w:autoSpaceDE w:val="0"/>
              <w:autoSpaceDN w:val="0"/>
              <w:adjustRightInd w:val="0"/>
              <w:ind w:right="-142" w:firstLine="709"/>
              <w:rPr>
                <w:rFonts w:eastAsia="Times New Roman"/>
              </w:rPr>
            </w:pP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30</w:t>
            </w:r>
          </w:p>
        </w:tc>
        <w:tc>
          <w:tcPr>
            <w:tcW w:w="3260" w:type="dxa"/>
            <w:tcBorders>
              <w:top w:val="single" w:sz="4" w:space="0" w:color="auto"/>
              <w:left w:val="single" w:sz="4" w:space="0" w:color="auto"/>
              <w:bottom w:val="single" w:sz="4" w:space="0" w:color="auto"/>
              <w:right w:val="single" w:sz="4" w:space="0" w:color="auto"/>
            </w:tcBorders>
            <w:hideMark/>
          </w:tcPr>
          <w:p w:rsidR="00631087" w:rsidRDefault="00631087" w:rsidP="00631087">
            <w:pPr>
              <w:widowControl w:val="0"/>
              <w:autoSpaceDE w:val="0"/>
              <w:autoSpaceDN w:val="0"/>
              <w:adjustRightInd w:val="0"/>
              <w:ind w:right="-142"/>
              <w:rPr>
                <w:rFonts w:eastAsia="Times New Roman"/>
              </w:rPr>
            </w:pPr>
            <w:r w:rsidRPr="006111DB">
              <w:rPr>
                <w:rFonts w:eastAsia="Times New Roman"/>
              </w:rPr>
              <w:t xml:space="preserve">Техническая документация </w:t>
            </w:r>
          </w:p>
          <w:p w:rsidR="00631087" w:rsidRDefault="00631087" w:rsidP="00631087">
            <w:pPr>
              <w:widowControl w:val="0"/>
              <w:autoSpaceDE w:val="0"/>
              <w:autoSpaceDN w:val="0"/>
              <w:adjustRightInd w:val="0"/>
              <w:ind w:right="-142"/>
              <w:rPr>
                <w:rFonts w:eastAsia="Times New Roman"/>
              </w:rPr>
            </w:pPr>
            <w:r w:rsidRPr="006111DB">
              <w:rPr>
                <w:rFonts w:eastAsia="Times New Roman"/>
              </w:rPr>
              <w:t>на объект, иные</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документы, подтверждающие площадь и факт передачи в оперативное управление</w:t>
            </w:r>
          </w:p>
        </w:tc>
      </w:tr>
      <w:tr w:rsidR="00631087" w:rsidRPr="006111DB" w:rsidTr="00903E81">
        <w:tc>
          <w:tcPr>
            <w:tcW w:w="567"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Pr>
                <w:rFonts w:eastAsia="Times New Roman"/>
              </w:rPr>
              <w:t> 6</w:t>
            </w:r>
          </w:p>
        </w:tc>
        <w:tc>
          <w:tcPr>
            <w:tcW w:w="3402" w:type="dxa"/>
            <w:tcBorders>
              <w:top w:val="single" w:sz="4" w:space="0" w:color="auto"/>
              <w:left w:val="single" w:sz="4" w:space="0" w:color="auto"/>
              <w:bottom w:val="single" w:sz="4" w:space="0" w:color="auto"/>
              <w:right w:val="single" w:sz="4" w:space="0" w:color="auto"/>
            </w:tcBorders>
            <w:hideMark/>
          </w:tcPr>
          <w:p w:rsidR="00631087" w:rsidRDefault="00631087" w:rsidP="00631087">
            <w:pPr>
              <w:widowControl w:val="0"/>
              <w:autoSpaceDE w:val="0"/>
              <w:autoSpaceDN w:val="0"/>
              <w:adjustRightInd w:val="0"/>
              <w:ind w:right="-142"/>
              <w:rPr>
                <w:rFonts w:eastAsia="Times New Roman"/>
              </w:rPr>
            </w:pPr>
            <w:r w:rsidRPr="006111DB">
              <w:rPr>
                <w:rFonts w:eastAsia="Times New Roman"/>
              </w:rPr>
              <w:t>Площадь земельных</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участков, находящихся в оперативном управлении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от 1 до 3 га</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более 3 га</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более 5 га</w:t>
            </w:r>
          </w:p>
        </w:tc>
        <w:tc>
          <w:tcPr>
            <w:tcW w:w="1418"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10</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20</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30</w:t>
            </w:r>
          </w:p>
        </w:tc>
        <w:tc>
          <w:tcPr>
            <w:tcW w:w="3260" w:type="dxa"/>
            <w:tcBorders>
              <w:top w:val="single" w:sz="4" w:space="0" w:color="auto"/>
              <w:left w:val="single" w:sz="4" w:space="0" w:color="auto"/>
              <w:bottom w:val="single" w:sz="4" w:space="0" w:color="auto"/>
              <w:right w:val="single" w:sz="4" w:space="0" w:color="auto"/>
            </w:tcBorders>
            <w:hideMark/>
          </w:tcPr>
          <w:p w:rsidR="00631087" w:rsidRDefault="00631087" w:rsidP="00631087">
            <w:pPr>
              <w:widowControl w:val="0"/>
              <w:autoSpaceDE w:val="0"/>
              <w:autoSpaceDN w:val="0"/>
              <w:adjustRightInd w:val="0"/>
              <w:ind w:right="-142"/>
              <w:rPr>
                <w:rFonts w:eastAsia="Times New Roman"/>
              </w:rPr>
            </w:pPr>
            <w:r w:rsidRPr="006111DB">
              <w:rPr>
                <w:rFonts w:eastAsia="Times New Roman"/>
              </w:rPr>
              <w:t xml:space="preserve">Техническая документация </w:t>
            </w:r>
          </w:p>
          <w:p w:rsidR="00631087" w:rsidRDefault="00631087" w:rsidP="00631087">
            <w:pPr>
              <w:widowControl w:val="0"/>
              <w:autoSpaceDE w:val="0"/>
              <w:autoSpaceDN w:val="0"/>
              <w:adjustRightInd w:val="0"/>
              <w:ind w:right="-142"/>
              <w:rPr>
                <w:rFonts w:eastAsia="Times New Roman"/>
              </w:rPr>
            </w:pPr>
            <w:r w:rsidRPr="006111DB">
              <w:rPr>
                <w:rFonts w:eastAsia="Times New Roman"/>
              </w:rPr>
              <w:t xml:space="preserve">на объект, иные </w:t>
            </w:r>
          </w:p>
          <w:p w:rsidR="00631087" w:rsidRDefault="00631087" w:rsidP="00631087">
            <w:pPr>
              <w:widowControl w:val="0"/>
              <w:autoSpaceDE w:val="0"/>
              <w:autoSpaceDN w:val="0"/>
              <w:adjustRightInd w:val="0"/>
              <w:ind w:right="-142"/>
              <w:rPr>
                <w:rFonts w:eastAsia="Times New Roman"/>
              </w:rPr>
            </w:pPr>
            <w:r w:rsidRPr="006111DB">
              <w:rPr>
                <w:rFonts w:eastAsia="Times New Roman"/>
              </w:rPr>
              <w:t xml:space="preserve">документы, подтверждающие площадь и факт </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передачи в оперативное управление</w:t>
            </w:r>
          </w:p>
        </w:tc>
      </w:tr>
      <w:tr w:rsidR="00631087" w:rsidRPr="006111DB" w:rsidTr="00903E81">
        <w:tc>
          <w:tcPr>
            <w:tcW w:w="567"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Pr>
                <w:rFonts w:eastAsia="Times New Roman"/>
              </w:rPr>
              <w:t xml:space="preserve"> 7</w:t>
            </w:r>
          </w:p>
        </w:tc>
        <w:tc>
          <w:tcPr>
            <w:tcW w:w="3402" w:type="dxa"/>
            <w:tcBorders>
              <w:top w:val="single" w:sz="4" w:space="0" w:color="auto"/>
              <w:left w:val="single" w:sz="4" w:space="0" w:color="auto"/>
              <w:bottom w:val="single" w:sz="4" w:space="0" w:color="auto"/>
              <w:right w:val="single" w:sz="4" w:space="0" w:color="auto"/>
            </w:tcBorders>
            <w:hideMark/>
          </w:tcPr>
          <w:p w:rsidR="00631087" w:rsidRDefault="00631087" w:rsidP="00631087">
            <w:pPr>
              <w:widowControl w:val="0"/>
              <w:autoSpaceDE w:val="0"/>
              <w:autoSpaceDN w:val="0"/>
              <w:adjustRightInd w:val="0"/>
              <w:ind w:right="-142"/>
              <w:rPr>
                <w:rFonts w:eastAsia="Times New Roman"/>
              </w:rPr>
            </w:pPr>
            <w:r w:rsidRPr="006111DB">
              <w:rPr>
                <w:rFonts w:eastAsia="Times New Roman"/>
              </w:rPr>
              <w:t xml:space="preserve">Количество единиц автомототехники </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(автомобили, снегоходы и др.), находящейся в оперативном управлении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 xml:space="preserve">1 </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от 1до 3</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от 3</w:t>
            </w:r>
          </w:p>
        </w:tc>
        <w:tc>
          <w:tcPr>
            <w:tcW w:w="1418"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5</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10</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15</w:t>
            </w:r>
          </w:p>
        </w:tc>
        <w:tc>
          <w:tcPr>
            <w:tcW w:w="3260" w:type="dxa"/>
            <w:tcBorders>
              <w:top w:val="single" w:sz="4" w:space="0" w:color="auto"/>
              <w:left w:val="single" w:sz="4" w:space="0" w:color="auto"/>
              <w:bottom w:val="single" w:sz="4" w:space="0" w:color="auto"/>
              <w:right w:val="single" w:sz="4" w:space="0" w:color="auto"/>
            </w:tcBorders>
            <w:hideMark/>
          </w:tcPr>
          <w:p w:rsidR="00903E81" w:rsidRDefault="00631087" w:rsidP="00631087">
            <w:pPr>
              <w:widowControl w:val="0"/>
              <w:autoSpaceDE w:val="0"/>
              <w:autoSpaceDN w:val="0"/>
              <w:adjustRightInd w:val="0"/>
              <w:ind w:right="-142"/>
              <w:rPr>
                <w:rFonts w:eastAsia="Times New Roman"/>
              </w:rPr>
            </w:pPr>
            <w:r w:rsidRPr="006111DB">
              <w:rPr>
                <w:rFonts w:eastAsia="Times New Roman"/>
              </w:rPr>
              <w:t xml:space="preserve">Документы, подтверждающие количество и факт передачи в оперативное управление, паспорта транспортных </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средств</w:t>
            </w:r>
          </w:p>
        </w:tc>
      </w:tr>
      <w:tr w:rsidR="00631087" w:rsidRPr="006111DB" w:rsidTr="00903E81">
        <w:tc>
          <w:tcPr>
            <w:tcW w:w="567" w:type="dxa"/>
            <w:tcBorders>
              <w:top w:val="single" w:sz="4" w:space="0" w:color="auto"/>
              <w:left w:val="single" w:sz="4" w:space="0" w:color="auto"/>
              <w:bottom w:val="single" w:sz="4" w:space="0" w:color="auto"/>
              <w:right w:val="single" w:sz="4" w:space="0" w:color="auto"/>
            </w:tcBorders>
            <w:vAlign w:val="center"/>
            <w:hideMark/>
          </w:tcPr>
          <w:p w:rsidR="00631087" w:rsidRPr="006111DB" w:rsidRDefault="00631087" w:rsidP="00631087">
            <w:pPr>
              <w:widowControl w:val="0"/>
              <w:autoSpaceDE w:val="0"/>
              <w:autoSpaceDN w:val="0"/>
              <w:adjustRightInd w:val="0"/>
              <w:ind w:right="-142"/>
              <w:rPr>
                <w:rFonts w:eastAsia="Times New Roman"/>
              </w:rPr>
            </w:pPr>
            <w:r>
              <w:rPr>
                <w:rFonts w:eastAsia="Times New Roman"/>
              </w:rPr>
              <w:t xml:space="preserve"> 8</w:t>
            </w:r>
          </w:p>
        </w:tc>
        <w:tc>
          <w:tcPr>
            <w:tcW w:w="3402" w:type="dxa"/>
            <w:tcBorders>
              <w:top w:val="single" w:sz="4" w:space="0" w:color="auto"/>
              <w:left w:val="single" w:sz="4" w:space="0" w:color="auto"/>
              <w:bottom w:val="single" w:sz="4" w:space="0" w:color="auto"/>
              <w:right w:val="single" w:sz="4" w:space="0" w:color="auto"/>
            </w:tcBorders>
            <w:hideMark/>
          </w:tcPr>
          <w:p w:rsidR="00631087" w:rsidRDefault="00631087" w:rsidP="00631087">
            <w:pPr>
              <w:widowControl w:val="0"/>
              <w:autoSpaceDE w:val="0"/>
              <w:autoSpaceDN w:val="0"/>
              <w:adjustRightInd w:val="0"/>
              <w:ind w:right="-142"/>
              <w:rPr>
                <w:rFonts w:eastAsia="Times New Roman"/>
              </w:rPr>
            </w:pPr>
            <w:r w:rsidRPr="006111DB">
              <w:rPr>
                <w:rFonts w:eastAsia="Times New Roman"/>
              </w:rPr>
              <w:t xml:space="preserve">Численность </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занимающихся на конец отчетного года</w:t>
            </w:r>
          </w:p>
        </w:tc>
        <w:tc>
          <w:tcPr>
            <w:tcW w:w="2268"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До 300 чел.</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До 400 чел.</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Свыше 500 чел.</w:t>
            </w:r>
          </w:p>
        </w:tc>
        <w:tc>
          <w:tcPr>
            <w:tcW w:w="1418"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15</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20</w:t>
            </w:r>
          </w:p>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30</w:t>
            </w:r>
          </w:p>
        </w:tc>
        <w:tc>
          <w:tcPr>
            <w:tcW w:w="3260" w:type="dxa"/>
            <w:tcBorders>
              <w:top w:val="single" w:sz="4" w:space="0" w:color="auto"/>
              <w:left w:val="single" w:sz="4" w:space="0" w:color="auto"/>
              <w:bottom w:val="single" w:sz="4" w:space="0" w:color="auto"/>
              <w:right w:val="single" w:sz="4" w:space="0" w:color="auto"/>
            </w:tcBorders>
            <w:hideMark/>
          </w:tcPr>
          <w:p w:rsidR="00631087" w:rsidRPr="006111DB" w:rsidRDefault="00631087" w:rsidP="00631087">
            <w:pPr>
              <w:widowControl w:val="0"/>
              <w:autoSpaceDE w:val="0"/>
              <w:autoSpaceDN w:val="0"/>
              <w:adjustRightInd w:val="0"/>
              <w:ind w:right="-142"/>
              <w:rPr>
                <w:rFonts w:eastAsia="Times New Roman"/>
              </w:rPr>
            </w:pPr>
            <w:r w:rsidRPr="006111DB">
              <w:rPr>
                <w:rFonts w:eastAsia="Times New Roman"/>
              </w:rPr>
              <w:t>Приказы о зачислении обучающихся</w:t>
            </w:r>
          </w:p>
        </w:tc>
      </w:tr>
      <w:tr w:rsidR="00903E81" w:rsidRPr="006111DB" w:rsidTr="00903E81">
        <w:trPr>
          <w:trHeight w:val="1975"/>
        </w:trPr>
        <w:tc>
          <w:tcPr>
            <w:tcW w:w="567" w:type="dxa"/>
            <w:tcBorders>
              <w:top w:val="single" w:sz="4" w:space="0" w:color="auto"/>
              <w:left w:val="single" w:sz="4" w:space="0" w:color="auto"/>
              <w:right w:val="single" w:sz="4" w:space="0" w:color="auto"/>
            </w:tcBorders>
            <w:vAlign w:val="center"/>
            <w:hideMark/>
          </w:tcPr>
          <w:p w:rsidR="00903E81" w:rsidRDefault="00903E81" w:rsidP="00631087">
            <w:pPr>
              <w:widowControl w:val="0"/>
              <w:autoSpaceDE w:val="0"/>
              <w:autoSpaceDN w:val="0"/>
              <w:adjustRightInd w:val="0"/>
              <w:ind w:right="-142"/>
              <w:rPr>
                <w:rFonts w:eastAsia="Times New Roman"/>
              </w:rPr>
            </w:pPr>
            <w:r>
              <w:rPr>
                <w:rFonts w:eastAsia="Times New Roman"/>
              </w:rPr>
              <w:t xml:space="preserve"> 9</w:t>
            </w:r>
          </w:p>
          <w:p w:rsidR="00903E81" w:rsidRPr="006111DB" w:rsidRDefault="00903E81" w:rsidP="00472F2D">
            <w:pPr>
              <w:widowControl w:val="0"/>
              <w:autoSpaceDE w:val="0"/>
              <w:autoSpaceDN w:val="0"/>
              <w:adjustRightInd w:val="0"/>
              <w:ind w:right="-142"/>
              <w:rPr>
                <w:rFonts w:eastAsia="Times New Roman"/>
              </w:rPr>
            </w:pPr>
          </w:p>
        </w:tc>
        <w:tc>
          <w:tcPr>
            <w:tcW w:w="3402" w:type="dxa"/>
            <w:tcBorders>
              <w:top w:val="single" w:sz="4" w:space="0" w:color="auto"/>
              <w:left w:val="single" w:sz="4" w:space="0" w:color="auto"/>
              <w:right w:val="single" w:sz="4" w:space="0" w:color="auto"/>
            </w:tcBorders>
            <w:hideMark/>
          </w:tcPr>
          <w:p w:rsidR="00903E81" w:rsidRDefault="00903E81" w:rsidP="00631087">
            <w:pPr>
              <w:widowControl w:val="0"/>
              <w:autoSpaceDE w:val="0"/>
              <w:autoSpaceDN w:val="0"/>
              <w:adjustRightInd w:val="0"/>
              <w:ind w:right="-142"/>
              <w:rPr>
                <w:rFonts w:eastAsia="Times New Roman"/>
              </w:rPr>
            </w:pPr>
            <w:r w:rsidRPr="006111DB">
              <w:rPr>
                <w:rFonts w:eastAsia="Times New Roman"/>
              </w:rPr>
              <w:t xml:space="preserve">Наличие оборудованных </w:t>
            </w:r>
          </w:p>
          <w:p w:rsidR="00903E81" w:rsidRPr="006111DB" w:rsidRDefault="00903E81" w:rsidP="00472F2D">
            <w:pPr>
              <w:widowControl w:val="0"/>
              <w:autoSpaceDE w:val="0"/>
              <w:autoSpaceDN w:val="0"/>
              <w:adjustRightInd w:val="0"/>
              <w:ind w:right="-142"/>
              <w:rPr>
                <w:rFonts w:eastAsia="Times New Roman"/>
              </w:rPr>
            </w:pPr>
            <w:r w:rsidRPr="006111DB">
              <w:rPr>
                <w:rFonts w:eastAsia="Times New Roman"/>
              </w:rPr>
              <w:t xml:space="preserve">объектов спорта (спортивная </w:t>
            </w:r>
          </w:p>
          <w:p w:rsidR="00903E81" w:rsidRPr="006111DB" w:rsidRDefault="00903E81" w:rsidP="00631087">
            <w:pPr>
              <w:widowControl w:val="0"/>
              <w:autoSpaceDE w:val="0"/>
              <w:autoSpaceDN w:val="0"/>
              <w:adjustRightInd w:val="0"/>
              <w:ind w:right="-142"/>
              <w:rPr>
                <w:rFonts w:eastAsia="Times New Roman"/>
              </w:rPr>
            </w:pPr>
            <w:r w:rsidRPr="006111DB">
              <w:rPr>
                <w:rFonts w:eastAsia="Times New Roman"/>
              </w:rPr>
              <w:t>площадка, стадион и др.) используемых в учебно-тренировочном процессе или при оказании муниципальной услуги (за каждое сооружение)</w:t>
            </w:r>
          </w:p>
        </w:tc>
        <w:tc>
          <w:tcPr>
            <w:tcW w:w="2268" w:type="dxa"/>
            <w:tcBorders>
              <w:top w:val="single" w:sz="4" w:space="0" w:color="auto"/>
              <w:left w:val="single" w:sz="4" w:space="0" w:color="auto"/>
              <w:right w:val="single" w:sz="4" w:space="0" w:color="auto"/>
            </w:tcBorders>
            <w:hideMark/>
          </w:tcPr>
          <w:p w:rsidR="00903E81" w:rsidRPr="006111DB" w:rsidRDefault="00903E81" w:rsidP="00631087">
            <w:pPr>
              <w:widowControl w:val="0"/>
              <w:autoSpaceDE w:val="0"/>
              <w:autoSpaceDN w:val="0"/>
              <w:adjustRightInd w:val="0"/>
              <w:ind w:right="-142"/>
              <w:rPr>
                <w:rFonts w:eastAsia="Times New Roman"/>
              </w:rPr>
            </w:pPr>
            <w:r w:rsidRPr="006111DB">
              <w:rPr>
                <w:rFonts w:eastAsia="Times New Roman"/>
              </w:rPr>
              <w:t>до 1000 кв. м.</w:t>
            </w:r>
          </w:p>
          <w:p w:rsidR="00903E81" w:rsidRPr="0027453F" w:rsidRDefault="00903E81" w:rsidP="00472F2D">
            <w:pPr>
              <w:widowControl w:val="0"/>
              <w:autoSpaceDE w:val="0"/>
              <w:autoSpaceDN w:val="0"/>
              <w:adjustRightInd w:val="0"/>
              <w:ind w:right="-142"/>
              <w:rPr>
                <w:rFonts w:eastAsia="Times New Roman"/>
              </w:rPr>
            </w:pPr>
            <w:r w:rsidRPr="006111DB">
              <w:rPr>
                <w:rFonts w:eastAsia="Times New Roman"/>
              </w:rPr>
              <w:t>свыше 1000 кв. м.</w:t>
            </w:r>
          </w:p>
        </w:tc>
        <w:tc>
          <w:tcPr>
            <w:tcW w:w="1418" w:type="dxa"/>
            <w:tcBorders>
              <w:top w:val="single" w:sz="4" w:space="0" w:color="auto"/>
              <w:left w:val="single" w:sz="4" w:space="0" w:color="auto"/>
              <w:right w:val="single" w:sz="4" w:space="0" w:color="auto"/>
            </w:tcBorders>
          </w:tcPr>
          <w:p w:rsidR="00903E81" w:rsidRPr="006111DB" w:rsidRDefault="00903E81" w:rsidP="00631087">
            <w:pPr>
              <w:widowControl w:val="0"/>
              <w:autoSpaceDE w:val="0"/>
              <w:autoSpaceDN w:val="0"/>
              <w:adjustRightInd w:val="0"/>
              <w:ind w:right="-142"/>
              <w:rPr>
                <w:rFonts w:eastAsia="Times New Roman"/>
              </w:rPr>
            </w:pPr>
            <w:r w:rsidRPr="006111DB">
              <w:rPr>
                <w:rFonts w:eastAsia="Times New Roman"/>
              </w:rPr>
              <w:t>5</w:t>
            </w:r>
          </w:p>
          <w:p w:rsidR="00903E81" w:rsidRPr="006111DB" w:rsidRDefault="00903E81" w:rsidP="00472F2D">
            <w:pPr>
              <w:widowControl w:val="0"/>
              <w:autoSpaceDE w:val="0"/>
              <w:autoSpaceDN w:val="0"/>
              <w:adjustRightInd w:val="0"/>
              <w:ind w:right="-142"/>
              <w:rPr>
                <w:rFonts w:eastAsia="Times New Roman"/>
              </w:rPr>
            </w:pPr>
            <w:r w:rsidRPr="006111DB">
              <w:rPr>
                <w:rFonts w:eastAsia="Times New Roman"/>
              </w:rPr>
              <w:t>10</w:t>
            </w:r>
          </w:p>
        </w:tc>
        <w:tc>
          <w:tcPr>
            <w:tcW w:w="3260" w:type="dxa"/>
            <w:tcBorders>
              <w:top w:val="single" w:sz="4" w:space="0" w:color="auto"/>
              <w:left w:val="single" w:sz="4" w:space="0" w:color="auto"/>
              <w:right w:val="single" w:sz="4" w:space="0" w:color="auto"/>
            </w:tcBorders>
            <w:hideMark/>
          </w:tcPr>
          <w:p w:rsidR="00903E81" w:rsidRDefault="00903E81" w:rsidP="00631087">
            <w:pPr>
              <w:widowControl w:val="0"/>
              <w:autoSpaceDE w:val="0"/>
              <w:autoSpaceDN w:val="0"/>
              <w:adjustRightInd w:val="0"/>
              <w:ind w:right="-142"/>
              <w:rPr>
                <w:rFonts w:eastAsia="Times New Roman"/>
              </w:rPr>
            </w:pPr>
            <w:r w:rsidRPr="006111DB">
              <w:rPr>
                <w:rFonts w:eastAsia="Times New Roman"/>
              </w:rPr>
              <w:t xml:space="preserve">Техническая документация на </w:t>
            </w:r>
          </w:p>
          <w:p w:rsidR="00903E81" w:rsidRPr="006111DB" w:rsidRDefault="00903E81" w:rsidP="00472F2D">
            <w:pPr>
              <w:widowControl w:val="0"/>
              <w:autoSpaceDE w:val="0"/>
              <w:autoSpaceDN w:val="0"/>
              <w:adjustRightInd w:val="0"/>
              <w:ind w:right="-142"/>
              <w:rPr>
                <w:rFonts w:eastAsia="Times New Roman"/>
              </w:rPr>
            </w:pPr>
            <w:r w:rsidRPr="006111DB">
              <w:rPr>
                <w:rFonts w:eastAsia="Times New Roman"/>
              </w:rPr>
              <w:t xml:space="preserve">объект, иные </w:t>
            </w:r>
          </w:p>
          <w:p w:rsidR="00903E81" w:rsidRPr="006111DB" w:rsidRDefault="00903E81" w:rsidP="00631087">
            <w:pPr>
              <w:widowControl w:val="0"/>
              <w:autoSpaceDE w:val="0"/>
              <w:autoSpaceDN w:val="0"/>
              <w:adjustRightInd w:val="0"/>
              <w:ind w:right="-142"/>
              <w:rPr>
                <w:rFonts w:eastAsia="Times New Roman"/>
              </w:rPr>
            </w:pPr>
            <w:r w:rsidRPr="006111DB">
              <w:rPr>
                <w:rFonts w:eastAsia="Times New Roman"/>
              </w:rPr>
              <w:t>документы, подтверждающие площадь и факт передачи в оперативное управление.</w:t>
            </w:r>
          </w:p>
        </w:tc>
      </w:tr>
    </w:tbl>
    <w:p w:rsidR="006111DB" w:rsidRPr="006111DB" w:rsidRDefault="006111DB" w:rsidP="003B21A7">
      <w:pPr>
        <w:widowControl w:val="0"/>
        <w:kinsoku w:val="0"/>
        <w:overflowPunct w:val="0"/>
        <w:autoSpaceDE w:val="0"/>
        <w:autoSpaceDN w:val="0"/>
        <w:adjustRightInd w:val="0"/>
        <w:ind w:right="-142"/>
        <w:jc w:val="both"/>
        <w:rPr>
          <w:w w:val="105"/>
        </w:rPr>
      </w:pPr>
    </w:p>
    <w:p w:rsidR="006111DB" w:rsidRPr="006111DB" w:rsidRDefault="008E4620" w:rsidP="003B21A7">
      <w:pPr>
        <w:widowControl w:val="0"/>
        <w:autoSpaceDE w:val="0"/>
        <w:autoSpaceDN w:val="0"/>
        <w:adjustRightInd w:val="0"/>
        <w:ind w:right="-142" w:firstLine="709"/>
        <w:jc w:val="both"/>
        <w:rPr>
          <w:rFonts w:eastAsia="Times New Roman"/>
        </w:rPr>
      </w:pPr>
      <w:r>
        <w:rPr>
          <w:rFonts w:eastAsia="Times New Roman"/>
        </w:rPr>
        <w:lastRenderedPageBreak/>
        <w:t>57</w:t>
      </w:r>
      <w:r w:rsidR="006111DB" w:rsidRPr="006111DB">
        <w:rPr>
          <w:rFonts w:eastAsia="Times New Roman"/>
        </w:rPr>
        <w:t>. Размеры коэффициентов кратности для установления должностных окладов руководителя учреждения.</w:t>
      </w:r>
    </w:p>
    <w:p w:rsidR="006111DB" w:rsidRDefault="006111DB" w:rsidP="003B21A7">
      <w:pPr>
        <w:widowControl w:val="0"/>
        <w:autoSpaceDE w:val="0"/>
        <w:autoSpaceDN w:val="0"/>
        <w:adjustRightInd w:val="0"/>
        <w:ind w:right="-142" w:firstLine="709"/>
        <w:jc w:val="right"/>
        <w:rPr>
          <w:rFonts w:eastAsia="Times New Roman"/>
        </w:rPr>
      </w:pPr>
      <w:r w:rsidRPr="006111DB">
        <w:rPr>
          <w:rFonts w:eastAsia="Times New Roman"/>
        </w:rPr>
        <w:t>Таблица 2</w:t>
      </w:r>
    </w:p>
    <w:p w:rsidR="007C50AC" w:rsidRPr="006111DB" w:rsidRDefault="007C50AC" w:rsidP="003B21A7">
      <w:pPr>
        <w:widowControl w:val="0"/>
        <w:autoSpaceDE w:val="0"/>
        <w:autoSpaceDN w:val="0"/>
        <w:adjustRightInd w:val="0"/>
        <w:ind w:right="-142" w:firstLine="709"/>
        <w:jc w:val="right"/>
        <w:rPr>
          <w:rFonts w:eastAsia="Times New Roman"/>
        </w:rPr>
      </w:pP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4"/>
        <w:gridCol w:w="3391"/>
      </w:tblGrid>
      <w:tr w:rsidR="006111DB" w:rsidRPr="006111DB" w:rsidTr="00F71E0E">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F71E0E">
            <w:pPr>
              <w:widowControl w:val="0"/>
              <w:tabs>
                <w:tab w:val="left" w:pos="704"/>
              </w:tabs>
              <w:autoSpaceDE w:val="0"/>
              <w:autoSpaceDN w:val="0"/>
              <w:adjustRightInd w:val="0"/>
              <w:ind w:left="-147" w:right="-142" w:firstLine="856"/>
              <w:rPr>
                <w:rFonts w:eastAsia="Times New Roman"/>
                <w:b/>
              </w:rPr>
            </w:pPr>
            <w:r w:rsidRPr="006111DB">
              <w:rPr>
                <w:rFonts w:eastAsia="Times New Roman"/>
                <w:b/>
              </w:rPr>
              <w:t>Количество баллов</w:t>
            </w:r>
          </w:p>
        </w:tc>
        <w:tc>
          <w:tcPr>
            <w:tcW w:w="3391"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F71E0E">
            <w:pPr>
              <w:widowControl w:val="0"/>
              <w:autoSpaceDE w:val="0"/>
              <w:autoSpaceDN w:val="0"/>
              <w:adjustRightInd w:val="0"/>
              <w:ind w:right="-142" w:hanging="152"/>
              <w:jc w:val="center"/>
              <w:rPr>
                <w:rFonts w:eastAsia="Times New Roman"/>
                <w:b/>
              </w:rPr>
            </w:pPr>
            <w:r w:rsidRPr="006111DB">
              <w:rPr>
                <w:rFonts w:eastAsia="Times New Roman"/>
                <w:b/>
              </w:rPr>
              <w:t>Коэффициент кратности</w:t>
            </w:r>
          </w:p>
        </w:tc>
      </w:tr>
      <w:tr w:rsidR="00D93293" w:rsidRPr="006111DB" w:rsidTr="00F71E0E">
        <w:trPr>
          <w:trHeight w:val="145"/>
          <w:jc w:val="center"/>
        </w:trPr>
        <w:tc>
          <w:tcPr>
            <w:tcW w:w="3554" w:type="dxa"/>
            <w:tcBorders>
              <w:top w:val="single" w:sz="4" w:space="0" w:color="auto"/>
              <w:left w:val="single" w:sz="4" w:space="0" w:color="auto"/>
              <w:bottom w:val="single" w:sz="4" w:space="0" w:color="auto"/>
              <w:right w:val="single" w:sz="4" w:space="0" w:color="auto"/>
            </w:tcBorders>
            <w:vAlign w:val="center"/>
          </w:tcPr>
          <w:p w:rsidR="00D93293" w:rsidRPr="00D93293" w:rsidRDefault="00D93293" w:rsidP="00D93293">
            <w:pPr>
              <w:widowControl w:val="0"/>
              <w:autoSpaceDE w:val="0"/>
              <w:autoSpaceDN w:val="0"/>
              <w:adjustRightInd w:val="0"/>
              <w:ind w:right="-142" w:firstLine="709"/>
              <w:jc w:val="center"/>
              <w:rPr>
                <w:rFonts w:eastAsia="Times New Roman"/>
              </w:rPr>
            </w:pPr>
            <w:r w:rsidRPr="00D93293">
              <w:rPr>
                <w:rFonts w:eastAsia="Times New Roman"/>
              </w:rPr>
              <w:t>1</w:t>
            </w:r>
          </w:p>
        </w:tc>
        <w:tc>
          <w:tcPr>
            <w:tcW w:w="3391" w:type="dxa"/>
            <w:tcBorders>
              <w:top w:val="single" w:sz="4" w:space="0" w:color="auto"/>
              <w:left w:val="single" w:sz="4" w:space="0" w:color="auto"/>
              <w:bottom w:val="single" w:sz="4" w:space="0" w:color="auto"/>
              <w:right w:val="single" w:sz="4" w:space="0" w:color="auto"/>
            </w:tcBorders>
            <w:vAlign w:val="center"/>
          </w:tcPr>
          <w:p w:rsidR="00D93293" w:rsidRPr="00D93293" w:rsidRDefault="00D93293" w:rsidP="00D93293">
            <w:pPr>
              <w:widowControl w:val="0"/>
              <w:autoSpaceDE w:val="0"/>
              <w:autoSpaceDN w:val="0"/>
              <w:adjustRightInd w:val="0"/>
              <w:ind w:right="-142" w:firstLine="709"/>
              <w:jc w:val="center"/>
              <w:rPr>
                <w:rFonts w:eastAsia="Times New Roman"/>
              </w:rPr>
            </w:pPr>
            <w:r w:rsidRPr="00D93293">
              <w:rPr>
                <w:rFonts w:eastAsia="Times New Roman"/>
              </w:rPr>
              <w:t>2</w:t>
            </w:r>
          </w:p>
        </w:tc>
      </w:tr>
      <w:tr w:rsidR="006111DB" w:rsidRPr="006111DB" w:rsidTr="00F71E0E">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3B21A7">
            <w:pPr>
              <w:widowControl w:val="0"/>
              <w:autoSpaceDE w:val="0"/>
              <w:autoSpaceDN w:val="0"/>
              <w:adjustRightInd w:val="0"/>
              <w:ind w:right="-142"/>
              <w:jc w:val="both"/>
              <w:rPr>
                <w:rFonts w:eastAsia="Times New Roman"/>
              </w:rPr>
            </w:pPr>
            <w:r w:rsidRPr="006111DB">
              <w:rPr>
                <w:rFonts w:eastAsia="Times New Roman"/>
              </w:rPr>
              <w:t>0 - 150</w:t>
            </w:r>
          </w:p>
        </w:tc>
        <w:tc>
          <w:tcPr>
            <w:tcW w:w="3391"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3B21A7">
            <w:pPr>
              <w:widowControl w:val="0"/>
              <w:autoSpaceDE w:val="0"/>
              <w:autoSpaceDN w:val="0"/>
              <w:adjustRightInd w:val="0"/>
              <w:ind w:right="-142"/>
              <w:jc w:val="both"/>
              <w:rPr>
                <w:rFonts w:eastAsia="Times New Roman"/>
              </w:rPr>
            </w:pPr>
            <w:r w:rsidRPr="006111DB">
              <w:rPr>
                <w:rFonts w:eastAsia="Times New Roman"/>
              </w:rPr>
              <w:t>1,35</w:t>
            </w:r>
          </w:p>
        </w:tc>
      </w:tr>
      <w:tr w:rsidR="006111DB" w:rsidRPr="006111DB" w:rsidTr="00F71E0E">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3B21A7">
            <w:pPr>
              <w:widowControl w:val="0"/>
              <w:autoSpaceDE w:val="0"/>
              <w:autoSpaceDN w:val="0"/>
              <w:adjustRightInd w:val="0"/>
              <w:ind w:right="-142"/>
              <w:jc w:val="both"/>
              <w:rPr>
                <w:rFonts w:eastAsia="Times New Roman"/>
              </w:rPr>
            </w:pPr>
            <w:r w:rsidRPr="006111DB">
              <w:rPr>
                <w:rFonts w:eastAsia="Times New Roman"/>
              </w:rPr>
              <w:t>Каждый следующий 1 бал</w:t>
            </w:r>
          </w:p>
        </w:tc>
        <w:tc>
          <w:tcPr>
            <w:tcW w:w="3391"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3B21A7">
            <w:pPr>
              <w:widowControl w:val="0"/>
              <w:autoSpaceDE w:val="0"/>
              <w:autoSpaceDN w:val="0"/>
              <w:adjustRightInd w:val="0"/>
              <w:ind w:right="-142"/>
              <w:jc w:val="both"/>
              <w:rPr>
                <w:rFonts w:eastAsia="Times New Roman"/>
              </w:rPr>
            </w:pPr>
            <w:r w:rsidRPr="006111DB">
              <w:rPr>
                <w:rFonts w:eastAsia="Times New Roman"/>
              </w:rPr>
              <w:t>0,03</w:t>
            </w:r>
          </w:p>
        </w:tc>
      </w:tr>
    </w:tbl>
    <w:p w:rsidR="006111DB" w:rsidRPr="006111DB" w:rsidRDefault="006111DB" w:rsidP="003B21A7">
      <w:pPr>
        <w:spacing w:before="100" w:beforeAutospacing="1" w:after="100" w:afterAutospacing="1"/>
        <w:ind w:right="-142" w:firstLine="709"/>
        <w:jc w:val="both"/>
      </w:pPr>
      <w:r w:rsidRPr="006111DB">
        <w:rPr>
          <w:b/>
          <w:bCs/>
        </w:rPr>
        <w:t>Глава 7. ОСОБЕННОСТИ ОПЛАТЫ ТРУДА ТРЕНЕРОВ</w:t>
      </w:r>
      <w:r w:rsidR="00631087">
        <w:rPr>
          <w:b/>
          <w:bCs/>
        </w:rPr>
        <w:t xml:space="preserve"> </w:t>
      </w:r>
      <w:r w:rsidRPr="006111DB">
        <w:rPr>
          <w:b/>
          <w:bCs/>
        </w:rPr>
        <w:t>-</w:t>
      </w:r>
      <w:r w:rsidR="00631087">
        <w:rPr>
          <w:b/>
          <w:bCs/>
        </w:rPr>
        <w:t xml:space="preserve"> </w:t>
      </w:r>
      <w:r w:rsidRPr="006111DB">
        <w:rPr>
          <w:b/>
          <w:bCs/>
        </w:rPr>
        <w:t>ПРЕПОДАВАТЕЛЕЙ</w:t>
      </w:r>
    </w:p>
    <w:p w:rsidR="006111DB" w:rsidRPr="006111DB" w:rsidRDefault="006111DB" w:rsidP="003B21A7">
      <w:pPr>
        <w:ind w:right="-142" w:firstLine="709"/>
        <w:jc w:val="both"/>
      </w:pPr>
      <w:r w:rsidRPr="006111DB">
        <w:t>5</w:t>
      </w:r>
      <w:r w:rsidR="008E4620">
        <w:t>8</w:t>
      </w:r>
      <w:r w:rsidRPr="006111DB">
        <w:t>. Выплаты стимулирующего характера за интенсивность и высокие результаты труда устанавливаются тренерам</w:t>
      </w:r>
      <w:r w:rsidR="008E4620">
        <w:t xml:space="preserve"> </w:t>
      </w:r>
      <w:r w:rsidRPr="006111DB">
        <w:t>-</w:t>
      </w:r>
      <w:r w:rsidR="008E4620">
        <w:t xml:space="preserve"> </w:t>
      </w:r>
      <w:r w:rsidRPr="006111DB">
        <w:t>преподавателям по ре</w:t>
      </w:r>
      <w:r w:rsidR="00631087">
        <w:t xml:space="preserve">зультатам </w:t>
      </w:r>
      <w:proofErr w:type="gramStart"/>
      <w:r w:rsidR="00631087">
        <w:t>спортивных достижений</w:t>
      </w:r>
      <w:proofErr w:type="gramEnd"/>
      <w:r w:rsidRPr="006111DB">
        <w:t xml:space="preserve"> обучающихся за определенный период подготовки. </w:t>
      </w:r>
    </w:p>
    <w:p w:rsidR="006111DB" w:rsidRPr="006111DB" w:rsidRDefault="008E4620" w:rsidP="003B21A7">
      <w:pPr>
        <w:ind w:right="-142" w:firstLine="709"/>
        <w:jc w:val="both"/>
      </w:pPr>
      <w:r>
        <w:t>59</w:t>
      </w:r>
      <w:r w:rsidR="006111DB" w:rsidRPr="006111DB">
        <w:t>. Выплаты стимулирующего характера за интенсивность и высокие результаты труда тренерам</w:t>
      </w:r>
      <w:r>
        <w:t xml:space="preserve"> </w:t>
      </w:r>
      <w:r w:rsidR="006111DB" w:rsidRPr="006111DB">
        <w:t>-</w:t>
      </w:r>
      <w:r>
        <w:t xml:space="preserve"> </w:t>
      </w:r>
      <w:r w:rsidR="006111DB" w:rsidRPr="006111DB">
        <w:t>преподавателям по результатам спортивных достижений обучающихся за определенный период подготовки устанавливаются по наивысшему виду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6111DB" w:rsidRPr="006111DB" w:rsidRDefault="006111DB" w:rsidP="003B21A7">
      <w:pPr>
        <w:ind w:right="-142" w:firstLine="709"/>
        <w:jc w:val="both"/>
      </w:pPr>
      <w:r w:rsidRPr="006111DB">
        <w:t>Если в период действия установленной выплаты по результатам спортивных достижений обучающийся улучшил спортивный результат, размер выплаты стимулирующего характера за интенсивность и высокие результаты предлагается соответственно увеличивать и устанавливать новое исчисление периода действия выплаты.</w:t>
      </w:r>
    </w:p>
    <w:p w:rsidR="006111DB" w:rsidRPr="006111DB" w:rsidRDefault="008E4620" w:rsidP="003B21A7">
      <w:pPr>
        <w:ind w:right="-142" w:firstLine="709"/>
        <w:jc w:val="both"/>
      </w:pPr>
      <w:r>
        <w:t>60</w:t>
      </w:r>
      <w:r w:rsidR="006111DB" w:rsidRPr="006111DB">
        <w:t>. В случае выступления обучающегося (спортсмена) за иной субъект Российской Федерации и параллельного зачета в пользу Иркутской области при наличии письменного договора о таком параллельном зачете выплаты стимулирующего характера тренеру</w:t>
      </w:r>
      <w:r w:rsidR="00631087">
        <w:t xml:space="preserve"> </w:t>
      </w:r>
      <w:r w:rsidR="006111DB" w:rsidRPr="006111DB">
        <w:t>-</w:t>
      </w:r>
      <w:r w:rsidR="00631087">
        <w:t xml:space="preserve"> </w:t>
      </w:r>
      <w:r w:rsidR="006111DB" w:rsidRPr="006111DB">
        <w:t>преподавателю по данному спортсмену производятся в размере 50% от установленных в учреждении выплат стимулирующего характера в течение двух лет.</w:t>
      </w:r>
    </w:p>
    <w:p w:rsidR="006111DB" w:rsidRDefault="008E4620" w:rsidP="003B21A7">
      <w:pPr>
        <w:ind w:right="-142" w:firstLine="709"/>
        <w:jc w:val="both"/>
      </w:pPr>
      <w:r>
        <w:t>61</w:t>
      </w:r>
      <w:r w:rsidR="006111DB" w:rsidRPr="006111DB">
        <w:t>. За учебную (преподавательскую, в том числе тренерскую) работу, выполняемую работником с письменного согласия выше или ниже установленной нормы часов за</w:t>
      </w:r>
      <w:r w:rsidR="00631087">
        <w:t xml:space="preserve"> ставку заработной платы, оплату</w:t>
      </w:r>
      <w:r w:rsidR="006111DB" w:rsidRPr="006111DB">
        <w:t xml:space="preserve"> производить пропорционально фактически определенному объему выполненной работы.</w:t>
      </w:r>
    </w:p>
    <w:p w:rsidR="006111DB" w:rsidRPr="006111DB" w:rsidRDefault="006111DB" w:rsidP="00394B94">
      <w:pPr>
        <w:tabs>
          <w:tab w:val="left" w:pos="6336"/>
        </w:tabs>
        <w:ind w:right="-142"/>
        <w:jc w:val="both"/>
      </w:pPr>
    </w:p>
    <w:p w:rsidR="006111DB" w:rsidRPr="006111DB" w:rsidRDefault="006111DB" w:rsidP="003B21A7">
      <w:pPr>
        <w:tabs>
          <w:tab w:val="left" w:pos="6336"/>
        </w:tabs>
        <w:ind w:right="-142" w:firstLine="709"/>
        <w:jc w:val="both"/>
      </w:pPr>
    </w:p>
    <w:p w:rsidR="006111DB" w:rsidRPr="006111DB" w:rsidRDefault="006111DB" w:rsidP="003B21A7">
      <w:pPr>
        <w:ind w:left="-709" w:right="-142" w:firstLine="709"/>
        <w:jc w:val="both"/>
        <w:rPr>
          <w:rFonts w:eastAsia="Times New Roman"/>
          <w:bCs/>
          <w:color w:val="000000"/>
          <w:lang w:eastAsia="en-US"/>
        </w:rPr>
      </w:pPr>
      <w:r w:rsidRPr="006111DB">
        <w:rPr>
          <w:rFonts w:eastAsia="Times New Roman"/>
          <w:bCs/>
          <w:color w:val="000000"/>
          <w:lang w:eastAsia="en-US"/>
        </w:rPr>
        <w:t>Руководитель аппарата администрации</w:t>
      </w:r>
    </w:p>
    <w:p w:rsidR="006111DB" w:rsidRPr="006111DB" w:rsidRDefault="006111DB" w:rsidP="003B21A7">
      <w:pPr>
        <w:tabs>
          <w:tab w:val="left" w:pos="8217"/>
        </w:tabs>
        <w:ind w:left="-709" w:right="-142" w:firstLine="709"/>
        <w:jc w:val="both"/>
        <w:rPr>
          <w:rFonts w:eastAsia="Calibri"/>
          <w:lang w:eastAsia="en-US"/>
        </w:rPr>
      </w:pPr>
      <w:r w:rsidRPr="006111DB">
        <w:rPr>
          <w:rFonts w:eastAsia="Times New Roman"/>
          <w:bCs/>
          <w:color w:val="000000"/>
          <w:lang w:eastAsia="en-US"/>
        </w:rPr>
        <w:t>Чунского района</w:t>
      </w:r>
      <w:r w:rsidRPr="006111DB">
        <w:rPr>
          <w:rFonts w:eastAsia="Times New Roman"/>
          <w:bCs/>
          <w:color w:val="000000"/>
          <w:lang w:eastAsia="en-US"/>
        </w:rPr>
        <w:tab/>
      </w:r>
      <w:r w:rsidR="00FD5EFE">
        <w:rPr>
          <w:rFonts w:eastAsia="Times New Roman"/>
          <w:bCs/>
          <w:color w:val="000000"/>
          <w:lang w:eastAsia="en-US"/>
        </w:rPr>
        <w:t xml:space="preserve">     </w:t>
      </w:r>
      <w:r w:rsidR="007F793D">
        <w:rPr>
          <w:rFonts w:eastAsia="Times New Roman"/>
          <w:bCs/>
          <w:color w:val="000000"/>
          <w:lang w:eastAsia="en-US"/>
        </w:rPr>
        <w:t>Г.</w:t>
      </w:r>
      <w:r w:rsidRPr="006111DB">
        <w:rPr>
          <w:rFonts w:eastAsia="Times New Roman"/>
          <w:bCs/>
          <w:color w:val="000000"/>
          <w:lang w:eastAsia="en-US"/>
        </w:rPr>
        <w:t>В. Мельникова</w:t>
      </w:r>
    </w:p>
    <w:p w:rsidR="006111DB" w:rsidRPr="006111DB" w:rsidRDefault="006111DB" w:rsidP="003B21A7">
      <w:pPr>
        <w:tabs>
          <w:tab w:val="left" w:pos="6336"/>
        </w:tabs>
        <w:ind w:right="-142" w:firstLine="709"/>
        <w:jc w:val="both"/>
      </w:pPr>
    </w:p>
    <w:p w:rsidR="006111DB" w:rsidRDefault="006111DB" w:rsidP="003B21A7">
      <w:pPr>
        <w:tabs>
          <w:tab w:val="left" w:pos="6336"/>
        </w:tabs>
        <w:ind w:right="-142" w:firstLine="709"/>
        <w:jc w:val="both"/>
      </w:pPr>
    </w:p>
    <w:p w:rsidR="00472F2D" w:rsidRDefault="00472F2D" w:rsidP="003B21A7">
      <w:pPr>
        <w:tabs>
          <w:tab w:val="left" w:pos="6336"/>
        </w:tabs>
        <w:ind w:right="-142" w:firstLine="709"/>
        <w:jc w:val="both"/>
      </w:pPr>
    </w:p>
    <w:p w:rsidR="00472F2D" w:rsidRDefault="00472F2D" w:rsidP="003B21A7">
      <w:pPr>
        <w:tabs>
          <w:tab w:val="left" w:pos="6336"/>
        </w:tabs>
        <w:ind w:right="-142" w:firstLine="709"/>
        <w:jc w:val="both"/>
      </w:pPr>
    </w:p>
    <w:p w:rsidR="00472F2D" w:rsidRDefault="00472F2D" w:rsidP="003B21A7">
      <w:pPr>
        <w:tabs>
          <w:tab w:val="left" w:pos="6336"/>
        </w:tabs>
        <w:ind w:right="-142" w:firstLine="709"/>
        <w:jc w:val="both"/>
      </w:pPr>
    </w:p>
    <w:p w:rsidR="00472F2D" w:rsidRDefault="00472F2D" w:rsidP="003B21A7">
      <w:pPr>
        <w:tabs>
          <w:tab w:val="left" w:pos="6336"/>
        </w:tabs>
        <w:ind w:right="-142" w:firstLine="709"/>
        <w:jc w:val="both"/>
      </w:pPr>
    </w:p>
    <w:p w:rsidR="00472F2D" w:rsidRDefault="00472F2D" w:rsidP="003B21A7">
      <w:pPr>
        <w:tabs>
          <w:tab w:val="left" w:pos="6336"/>
        </w:tabs>
        <w:ind w:right="-142" w:firstLine="709"/>
        <w:jc w:val="both"/>
      </w:pPr>
    </w:p>
    <w:p w:rsidR="00472F2D" w:rsidRDefault="00472F2D" w:rsidP="003B21A7">
      <w:pPr>
        <w:tabs>
          <w:tab w:val="left" w:pos="6336"/>
        </w:tabs>
        <w:ind w:right="-142" w:firstLine="709"/>
        <w:jc w:val="both"/>
      </w:pPr>
    </w:p>
    <w:p w:rsidR="00472F2D" w:rsidRDefault="00472F2D" w:rsidP="003B21A7">
      <w:pPr>
        <w:tabs>
          <w:tab w:val="left" w:pos="6336"/>
        </w:tabs>
        <w:ind w:right="-142" w:firstLine="709"/>
        <w:jc w:val="both"/>
      </w:pPr>
    </w:p>
    <w:p w:rsidR="00472F2D" w:rsidRDefault="00472F2D" w:rsidP="003B21A7">
      <w:pPr>
        <w:tabs>
          <w:tab w:val="left" w:pos="6336"/>
        </w:tabs>
        <w:ind w:right="-142" w:firstLine="709"/>
        <w:jc w:val="both"/>
      </w:pPr>
    </w:p>
    <w:p w:rsidR="00472F2D" w:rsidRPr="006111DB" w:rsidRDefault="00472F2D" w:rsidP="003B21A7">
      <w:pPr>
        <w:tabs>
          <w:tab w:val="left" w:pos="6336"/>
        </w:tabs>
        <w:ind w:right="-142" w:firstLine="709"/>
        <w:jc w:val="both"/>
      </w:pPr>
    </w:p>
    <w:p w:rsidR="00DE6255" w:rsidRDefault="00DE6255" w:rsidP="006111DB">
      <w:pPr>
        <w:tabs>
          <w:tab w:val="left" w:pos="6336"/>
        </w:tabs>
        <w:jc w:val="both"/>
      </w:pPr>
      <w:bookmarkStart w:id="1" w:name="bookmark1"/>
    </w:p>
    <w:p w:rsidR="009D2625" w:rsidRPr="006111DB" w:rsidRDefault="009D2625" w:rsidP="006111DB">
      <w:pPr>
        <w:tabs>
          <w:tab w:val="left" w:pos="6336"/>
        </w:tabs>
        <w:jc w:val="both"/>
      </w:pPr>
    </w:p>
    <w:tbl>
      <w:tblPr>
        <w:tblStyle w:val="1"/>
        <w:tblW w:w="0" w:type="auto"/>
        <w:tblInd w:w="5240" w:type="dxa"/>
        <w:tblLook w:val="04A0" w:firstRow="1" w:lastRow="0" w:firstColumn="1" w:lastColumn="0" w:noHBand="0" w:noVBand="1"/>
      </w:tblPr>
      <w:tblGrid>
        <w:gridCol w:w="4815"/>
      </w:tblGrid>
      <w:tr w:rsidR="006111DB" w:rsidRPr="006111DB" w:rsidTr="00B81A90">
        <w:tc>
          <w:tcPr>
            <w:tcW w:w="4815" w:type="dxa"/>
            <w:tcBorders>
              <w:top w:val="nil"/>
              <w:left w:val="nil"/>
              <w:bottom w:val="nil"/>
              <w:right w:val="nil"/>
            </w:tcBorders>
            <w:hideMark/>
          </w:tcPr>
          <w:p w:rsidR="006111DB" w:rsidRPr="006111DB" w:rsidRDefault="006111DB" w:rsidP="006111DB">
            <w:pPr>
              <w:tabs>
                <w:tab w:val="left" w:pos="6336"/>
              </w:tabs>
            </w:pPr>
            <w:r w:rsidRPr="006111DB">
              <w:t>Приложение 1</w:t>
            </w:r>
          </w:p>
          <w:p w:rsidR="005432FE" w:rsidRPr="006111DB" w:rsidRDefault="005432FE" w:rsidP="005432FE">
            <w:pPr>
              <w:tabs>
                <w:tab w:val="left" w:pos="6336"/>
              </w:tabs>
            </w:pPr>
            <w:r w:rsidRPr="006111DB">
              <w:lastRenderedPageBreak/>
              <w:t xml:space="preserve">к положению </w:t>
            </w:r>
            <w:r>
              <w:t>об</w:t>
            </w:r>
            <w:r w:rsidRPr="006111DB">
              <w:t xml:space="preserve"> </w:t>
            </w:r>
          </w:p>
          <w:p w:rsidR="005432FE" w:rsidRPr="006111DB" w:rsidRDefault="005432FE" w:rsidP="005432FE">
            <w:pPr>
              <w:tabs>
                <w:tab w:val="left" w:pos="6336"/>
              </w:tabs>
            </w:pPr>
            <w:r>
              <w:t>оплате</w:t>
            </w:r>
            <w:r w:rsidRPr="006111DB">
              <w:t xml:space="preserve"> труда работников </w:t>
            </w:r>
          </w:p>
          <w:p w:rsidR="005432FE" w:rsidRPr="006111DB" w:rsidRDefault="005432FE" w:rsidP="005432FE">
            <w:pPr>
              <w:tabs>
                <w:tab w:val="left" w:pos="6336"/>
              </w:tabs>
            </w:pPr>
            <w:r w:rsidRPr="006111DB">
              <w:t xml:space="preserve">муниципального бюджетного </w:t>
            </w:r>
          </w:p>
          <w:p w:rsidR="005432FE" w:rsidRPr="006111DB" w:rsidRDefault="005432FE" w:rsidP="005432FE">
            <w:pPr>
              <w:tabs>
                <w:tab w:val="left" w:pos="6336"/>
              </w:tabs>
            </w:pPr>
            <w:r w:rsidRPr="006111DB">
              <w:t xml:space="preserve">учреждения дополнительного образования </w:t>
            </w:r>
          </w:p>
          <w:p w:rsidR="006111DB" w:rsidRPr="006111DB" w:rsidRDefault="0027453F" w:rsidP="0027453F">
            <w:pPr>
              <w:tabs>
                <w:tab w:val="left" w:pos="6336"/>
              </w:tabs>
            </w:pPr>
            <w:r>
              <w:t>«Спортивная</w:t>
            </w:r>
            <w:r w:rsidR="005432FE" w:rsidRPr="006111DB">
              <w:t xml:space="preserve"> </w:t>
            </w:r>
            <w:r>
              <w:t>школа</w:t>
            </w:r>
            <w:r w:rsidR="005432FE" w:rsidRPr="006111DB">
              <w:t>» Чунского района</w:t>
            </w:r>
          </w:p>
        </w:tc>
      </w:tr>
    </w:tbl>
    <w:p w:rsidR="006111DB" w:rsidRPr="006111DB" w:rsidRDefault="006111DB" w:rsidP="006111DB">
      <w:pPr>
        <w:tabs>
          <w:tab w:val="left" w:pos="6336"/>
        </w:tabs>
        <w:ind w:firstLine="709"/>
        <w:jc w:val="both"/>
      </w:pPr>
    </w:p>
    <w:p w:rsidR="0027453F" w:rsidRDefault="006111DB" w:rsidP="006111DB">
      <w:pPr>
        <w:widowControl w:val="0"/>
        <w:autoSpaceDE w:val="0"/>
        <w:autoSpaceDN w:val="0"/>
        <w:adjustRightInd w:val="0"/>
        <w:ind w:left="-709" w:firstLine="709"/>
        <w:jc w:val="center"/>
        <w:rPr>
          <w:b/>
        </w:rPr>
      </w:pPr>
      <w:r w:rsidRPr="006111DB">
        <w:rPr>
          <w:b/>
        </w:rPr>
        <w:t xml:space="preserve">Минимальные размеры окладов (ставок) по квалификационным уровням </w:t>
      </w:r>
    </w:p>
    <w:p w:rsidR="006111DB" w:rsidRPr="006111DB" w:rsidRDefault="006111DB" w:rsidP="006111DB">
      <w:pPr>
        <w:widowControl w:val="0"/>
        <w:autoSpaceDE w:val="0"/>
        <w:autoSpaceDN w:val="0"/>
        <w:adjustRightInd w:val="0"/>
        <w:ind w:left="-709" w:firstLine="709"/>
        <w:jc w:val="center"/>
        <w:rPr>
          <w:b/>
        </w:rPr>
      </w:pPr>
      <w:r w:rsidRPr="006111DB">
        <w:rPr>
          <w:b/>
        </w:rPr>
        <w:t>профессионально - квалификационных групп должностей работников</w:t>
      </w:r>
      <w:bookmarkEnd w:id="1"/>
    </w:p>
    <w:p w:rsidR="006111DB" w:rsidRPr="006111DB" w:rsidRDefault="006111DB" w:rsidP="006111DB">
      <w:pPr>
        <w:widowControl w:val="0"/>
        <w:autoSpaceDE w:val="0"/>
        <w:autoSpaceDN w:val="0"/>
        <w:adjustRightInd w:val="0"/>
        <w:ind w:left="-709" w:firstLine="709"/>
        <w:jc w:val="center"/>
      </w:pPr>
    </w:p>
    <w:p w:rsidR="006111DB" w:rsidRPr="006111DB" w:rsidRDefault="006111DB" w:rsidP="006111DB">
      <w:pPr>
        <w:widowControl w:val="0"/>
        <w:numPr>
          <w:ilvl w:val="0"/>
          <w:numId w:val="1"/>
        </w:numPr>
        <w:autoSpaceDE w:val="0"/>
        <w:autoSpaceDN w:val="0"/>
        <w:adjustRightInd w:val="0"/>
        <w:ind w:left="0" w:firstLine="709"/>
        <w:jc w:val="both"/>
        <w:rPr>
          <w:bCs/>
        </w:rPr>
      </w:pPr>
      <w:r w:rsidRPr="006111DB">
        <w:rPr>
          <w:bCs/>
        </w:rPr>
        <w:t xml:space="preserve">Профессиональная </w:t>
      </w:r>
      <w:r w:rsidRPr="006111DB">
        <w:rPr>
          <w:bCs/>
        </w:rPr>
        <w:t> </w:t>
      </w:r>
      <w:r w:rsidRPr="006111DB">
        <w:rPr>
          <w:bCs/>
        </w:rPr>
        <w:t xml:space="preserve">квалификационная </w:t>
      </w:r>
      <w:r w:rsidRPr="006111DB">
        <w:rPr>
          <w:bCs/>
        </w:rPr>
        <w:t> </w:t>
      </w:r>
      <w:r w:rsidRPr="006111DB">
        <w:rPr>
          <w:bCs/>
        </w:rPr>
        <w:t xml:space="preserve">группа </w:t>
      </w:r>
      <w:r w:rsidRPr="006111DB">
        <w:rPr>
          <w:bCs/>
        </w:rPr>
        <w:t> </w:t>
      </w:r>
      <w:r w:rsidRPr="006111DB">
        <w:rPr>
          <w:bCs/>
        </w:rPr>
        <w:t>должностей работников физической культуры и спорта первого уровня</w:t>
      </w:r>
    </w:p>
    <w:p w:rsidR="006111DB" w:rsidRPr="006111DB" w:rsidRDefault="006111DB" w:rsidP="006111DB">
      <w:pPr>
        <w:widowControl w:val="0"/>
        <w:autoSpaceDE w:val="0"/>
        <w:autoSpaceDN w:val="0"/>
        <w:adjustRightInd w:val="0"/>
        <w:ind w:left="709"/>
        <w:jc w:val="both"/>
        <w:rPr>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2523"/>
      </w:tblGrid>
      <w:tr w:rsidR="006111DB" w:rsidRPr="006111DB" w:rsidTr="00B81A90">
        <w:trPr>
          <w:trHeight w:val="285"/>
        </w:trPr>
        <w:tc>
          <w:tcPr>
            <w:tcW w:w="10206" w:type="dxa"/>
            <w:gridSpan w:val="2"/>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2 квалификационный уровень</w:t>
            </w:r>
          </w:p>
        </w:tc>
      </w:tr>
      <w:tr w:rsidR="006111DB" w:rsidRPr="006111DB" w:rsidTr="00B81A90">
        <w:trPr>
          <w:trHeight w:val="241"/>
        </w:trPr>
        <w:tc>
          <w:tcPr>
            <w:tcW w:w="76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6111DB" w:rsidRPr="006111DB" w:rsidRDefault="006111DB" w:rsidP="006111DB">
            <w:pPr>
              <w:widowControl w:val="0"/>
              <w:autoSpaceDE w:val="0"/>
              <w:autoSpaceDN w:val="0"/>
              <w:adjustRightInd w:val="0"/>
              <w:ind w:firstLine="709"/>
              <w:jc w:val="both"/>
            </w:pPr>
            <w:r w:rsidRPr="006111DB">
              <w:t>Спортивный судья</w:t>
            </w:r>
          </w:p>
        </w:tc>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6111DB" w:rsidRPr="006111DB" w:rsidRDefault="006111DB" w:rsidP="006111DB">
            <w:pPr>
              <w:widowControl w:val="0"/>
              <w:autoSpaceDE w:val="0"/>
              <w:autoSpaceDN w:val="0"/>
              <w:adjustRightInd w:val="0"/>
              <w:ind w:firstLine="709"/>
              <w:jc w:val="both"/>
              <w:rPr>
                <w:b/>
              </w:rPr>
            </w:pPr>
            <w:r w:rsidRPr="006111DB">
              <w:rPr>
                <w:b/>
              </w:rPr>
              <w:t>12 300,0</w:t>
            </w:r>
          </w:p>
        </w:tc>
      </w:tr>
    </w:tbl>
    <w:p w:rsidR="006111DB" w:rsidRPr="006111DB" w:rsidRDefault="006111DB" w:rsidP="006111DB">
      <w:pPr>
        <w:widowControl w:val="0"/>
        <w:autoSpaceDE w:val="0"/>
        <w:autoSpaceDN w:val="0"/>
        <w:adjustRightInd w:val="0"/>
        <w:ind w:firstLine="709"/>
        <w:jc w:val="both"/>
      </w:pPr>
    </w:p>
    <w:p w:rsidR="006111DB" w:rsidRPr="006111DB" w:rsidRDefault="006111DB" w:rsidP="006111DB">
      <w:pPr>
        <w:widowControl w:val="0"/>
        <w:autoSpaceDE w:val="0"/>
        <w:autoSpaceDN w:val="0"/>
        <w:adjustRightInd w:val="0"/>
        <w:ind w:firstLine="709"/>
        <w:jc w:val="both"/>
        <w:rPr>
          <w:bCs/>
        </w:rPr>
      </w:pPr>
      <w:r w:rsidRPr="006111DB">
        <w:t>2.</w:t>
      </w:r>
      <w:r w:rsidRPr="006111DB">
        <w:rPr>
          <w:bCs/>
        </w:rPr>
        <w:t> </w:t>
      </w:r>
      <w:r w:rsidRPr="006111DB">
        <w:rPr>
          <w:bCs/>
        </w:rPr>
        <w:t>Профессиональная</w:t>
      </w:r>
      <w:r w:rsidRPr="006111DB">
        <w:rPr>
          <w:bCs/>
        </w:rPr>
        <w:t> </w:t>
      </w:r>
      <w:r w:rsidRPr="006111DB">
        <w:rPr>
          <w:bCs/>
        </w:rPr>
        <w:t>квалификационная</w:t>
      </w:r>
      <w:r w:rsidRPr="006111DB">
        <w:rPr>
          <w:bCs/>
        </w:rPr>
        <w:t> </w:t>
      </w:r>
      <w:r w:rsidRPr="006111DB">
        <w:rPr>
          <w:bCs/>
        </w:rPr>
        <w:t>группа</w:t>
      </w:r>
      <w:r w:rsidRPr="006111DB">
        <w:rPr>
          <w:bCs/>
        </w:rPr>
        <w:t> </w:t>
      </w:r>
      <w:r w:rsidRPr="006111DB">
        <w:rPr>
          <w:bCs/>
        </w:rPr>
        <w:t>должностей работников физической культуры и спорта второго уровня</w:t>
      </w:r>
    </w:p>
    <w:p w:rsidR="006111DB" w:rsidRPr="006111DB" w:rsidRDefault="006111DB" w:rsidP="006111DB">
      <w:pPr>
        <w:widowControl w:val="0"/>
        <w:autoSpaceDE w:val="0"/>
        <w:autoSpaceDN w:val="0"/>
        <w:adjustRightInd w:val="0"/>
        <w:ind w:firstLine="709"/>
        <w:jc w:val="both"/>
        <w:rPr>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2523"/>
      </w:tblGrid>
      <w:tr w:rsidR="006111DB" w:rsidRPr="006111DB" w:rsidTr="00B81A90">
        <w:trPr>
          <w:trHeight w:val="345"/>
        </w:trPr>
        <w:tc>
          <w:tcPr>
            <w:tcW w:w="10206" w:type="dxa"/>
            <w:gridSpan w:val="2"/>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1 квалификационный уровень</w:t>
            </w:r>
          </w:p>
        </w:tc>
      </w:tr>
      <w:tr w:rsidR="006111DB" w:rsidRPr="006111DB" w:rsidTr="00B81A90">
        <w:trPr>
          <w:trHeight w:val="300"/>
        </w:trPr>
        <w:tc>
          <w:tcPr>
            <w:tcW w:w="7683"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left="-103" w:firstLine="709"/>
              <w:jc w:val="both"/>
            </w:pPr>
            <w:r w:rsidRPr="006111DB">
              <w:t xml:space="preserve">                          Инструктор по спорту</w:t>
            </w:r>
          </w:p>
        </w:tc>
        <w:tc>
          <w:tcPr>
            <w:tcW w:w="2523"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12 400,0</w:t>
            </w:r>
          </w:p>
        </w:tc>
      </w:tr>
      <w:tr w:rsidR="006111DB" w:rsidRPr="006111DB" w:rsidTr="00B81A90">
        <w:trPr>
          <w:trHeight w:val="285"/>
        </w:trPr>
        <w:tc>
          <w:tcPr>
            <w:tcW w:w="10206" w:type="dxa"/>
            <w:gridSpan w:val="2"/>
            <w:tcBorders>
              <w:top w:val="single" w:sz="4" w:space="0" w:color="auto"/>
              <w:left w:val="nil"/>
              <w:bottom w:val="single" w:sz="4" w:space="0" w:color="auto"/>
              <w:right w:val="nil"/>
            </w:tcBorders>
          </w:tcPr>
          <w:p w:rsidR="006111DB" w:rsidRPr="006111DB" w:rsidRDefault="006111DB" w:rsidP="006111DB">
            <w:pPr>
              <w:widowControl w:val="0"/>
              <w:autoSpaceDE w:val="0"/>
              <w:autoSpaceDN w:val="0"/>
              <w:adjustRightInd w:val="0"/>
              <w:ind w:firstLine="493"/>
              <w:jc w:val="both"/>
            </w:pPr>
          </w:p>
          <w:p w:rsidR="006111DB" w:rsidRPr="006111DB" w:rsidRDefault="006111DB" w:rsidP="006111DB">
            <w:pPr>
              <w:widowControl w:val="0"/>
              <w:autoSpaceDE w:val="0"/>
              <w:autoSpaceDN w:val="0"/>
              <w:adjustRightInd w:val="0"/>
              <w:ind w:firstLine="493"/>
              <w:jc w:val="both"/>
              <w:rPr>
                <w:bCs/>
              </w:rPr>
            </w:pPr>
            <w:r w:rsidRPr="006111DB">
              <w:t>3.</w:t>
            </w:r>
            <w:r w:rsidRPr="006111DB">
              <w:rPr>
                <w:bCs/>
              </w:rPr>
              <w:t xml:space="preserve"> Профессиональная квалификационная группа должностей педагогических работников</w:t>
            </w:r>
          </w:p>
        </w:tc>
      </w:tr>
      <w:tr w:rsidR="006111DB" w:rsidRPr="006111DB" w:rsidTr="00B81A90">
        <w:trPr>
          <w:trHeight w:val="285"/>
        </w:trPr>
        <w:tc>
          <w:tcPr>
            <w:tcW w:w="10206" w:type="dxa"/>
            <w:gridSpan w:val="2"/>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2 квалификационный уровень</w:t>
            </w:r>
          </w:p>
        </w:tc>
      </w:tr>
      <w:tr w:rsidR="006111DB" w:rsidRPr="006111DB" w:rsidTr="00B81A90">
        <w:trPr>
          <w:trHeight w:val="241"/>
        </w:trPr>
        <w:tc>
          <w:tcPr>
            <w:tcW w:w="76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6111DB" w:rsidRPr="006111DB" w:rsidRDefault="006111DB" w:rsidP="006111DB">
            <w:pPr>
              <w:widowControl w:val="0"/>
              <w:autoSpaceDE w:val="0"/>
              <w:autoSpaceDN w:val="0"/>
              <w:adjustRightInd w:val="0"/>
              <w:ind w:firstLine="709"/>
              <w:jc w:val="both"/>
            </w:pPr>
            <w:r w:rsidRPr="006111DB">
              <w:t>Тренер-преподаватель, инструктор - методист</w:t>
            </w:r>
          </w:p>
        </w:tc>
        <w:tc>
          <w:tcPr>
            <w:tcW w:w="25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6111DB" w:rsidRPr="006111DB" w:rsidRDefault="006111DB" w:rsidP="006111DB">
            <w:pPr>
              <w:widowControl w:val="0"/>
              <w:autoSpaceDE w:val="0"/>
              <w:autoSpaceDN w:val="0"/>
              <w:adjustRightInd w:val="0"/>
              <w:ind w:firstLine="709"/>
              <w:jc w:val="both"/>
              <w:rPr>
                <w:b/>
              </w:rPr>
            </w:pPr>
            <w:r w:rsidRPr="006111DB">
              <w:rPr>
                <w:b/>
              </w:rPr>
              <w:t>10 000,0</w:t>
            </w:r>
          </w:p>
        </w:tc>
      </w:tr>
    </w:tbl>
    <w:p w:rsidR="006111DB" w:rsidRPr="006111DB" w:rsidRDefault="006111DB" w:rsidP="006111DB">
      <w:pPr>
        <w:widowControl w:val="0"/>
        <w:autoSpaceDE w:val="0"/>
        <w:autoSpaceDN w:val="0"/>
        <w:adjustRightInd w:val="0"/>
        <w:ind w:firstLine="709"/>
        <w:jc w:val="both"/>
      </w:pPr>
    </w:p>
    <w:p w:rsidR="006111DB" w:rsidRPr="006111DB" w:rsidRDefault="006111DB" w:rsidP="006111DB">
      <w:pPr>
        <w:widowControl w:val="0"/>
        <w:autoSpaceDE w:val="0"/>
        <w:autoSpaceDN w:val="0"/>
        <w:adjustRightInd w:val="0"/>
        <w:ind w:firstLine="709"/>
        <w:jc w:val="both"/>
      </w:pPr>
      <w:r w:rsidRPr="006111DB">
        <w:t>4. Профессиональная квалификационная группа «Общеотраслевые должности служащих второго уровня»</w:t>
      </w:r>
    </w:p>
    <w:p w:rsidR="006111DB" w:rsidRPr="006111DB" w:rsidRDefault="006111DB" w:rsidP="006111DB">
      <w:pPr>
        <w:widowControl w:val="0"/>
        <w:autoSpaceDE w:val="0"/>
        <w:autoSpaceDN w:val="0"/>
        <w:adjustRightInd w:val="0"/>
        <w:ind w:firstLine="709"/>
        <w:jc w:val="both"/>
      </w:pPr>
    </w:p>
    <w:tbl>
      <w:tblPr>
        <w:tblW w:w="10200" w:type="dxa"/>
        <w:tblLayout w:type="fixed"/>
        <w:tblCellMar>
          <w:left w:w="0" w:type="dxa"/>
          <w:right w:w="0" w:type="dxa"/>
        </w:tblCellMar>
        <w:tblLook w:val="04A0" w:firstRow="1" w:lastRow="0" w:firstColumn="1" w:lastColumn="0" w:noHBand="0" w:noVBand="1"/>
      </w:tblPr>
      <w:tblGrid>
        <w:gridCol w:w="7559"/>
        <w:gridCol w:w="2641"/>
      </w:tblGrid>
      <w:tr w:rsidR="006111DB" w:rsidRPr="006111DB" w:rsidTr="00B81A90">
        <w:trPr>
          <w:trHeight w:val="274"/>
        </w:trPr>
        <w:tc>
          <w:tcPr>
            <w:tcW w:w="102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11DB" w:rsidRPr="006111DB" w:rsidRDefault="006111DB" w:rsidP="006111DB">
            <w:pPr>
              <w:widowControl w:val="0"/>
              <w:autoSpaceDE w:val="0"/>
              <w:autoSpaceDN w:val="0"/>
              <w:adjustRightInd w:val="0"/>
              <w:ind w:firstLine="709"/>
              <w:jc w:val="both"/>
              <w:rPr>
                <w:b/>
              </w:rPr>
            </w:pPr>
            <w:r w:rsidRPr="006111DB">
              <w:rPr>
                <w:b/>
              </w:rPr>
              <w:t>2 квалификационный уровень</w:t>
            </w:r>
          </w:p>
        </w:tc>
      </w:tr>
      <w:tr w:rsidR="006111DB" w:rsidRPr="006111DB" w:rsidTr="00B81A90">
        <w:trPr>
          <w:trHeight w:val="630"/>
        </w:trPr>
        <w:tc>
          <w:tcPr>
            <w:tcW w:w="7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11DB" w:rsidRPr="006111DB" w:rsidRDefault="006111DB" w:rsidP="006111DB">
            <w:pPr>
              <w:widowControl w:val="0"/>
              <w:autoSpaceDE w:val="0"/>
              <w:autoSpaceDN w:val="0"/>
              <w:adjustRightInd w:val="0"/>
              <w:ind w:left="289" w:right="222" w:firstLine="709"/>
              <w:jc w:val="both"/>
            </w:pPr>
            <w:r w:rsidRPr="006111DB">
              <w:t>Заведующий хозяйством</w:t>
            </w:r>
          </w:p>
        </w:tc>
        <w:tc>
          <w:tcPr>
            <w:tcW w:w="26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11DB" w:rsidRPr="006111DB" w:rsidRDefault="006111DB" w:rsidP="006111DB">
            <w:pPr>
              <w:widowControl w:val="0"/>
              <w:autoSpaceDE w:val="0"/>
              <w:autoSpaceDN w:val="0"/>
              <w:adjustRightInd w:val="0"/>
              <w:ind w:firstLine="709"/>
              <w:jc w:val="both"/>
              <w:rPr>
                <w:b/>
              </w:rPr>
            </w:pPr>
            <w:r w:rsidRPr="006111DB">
              <w:rPr>
                <w:b/>
              </w:rPr>
              <w:t>13 000,0</w:t>
            </w:r>
          </w:p>
        </w:tc>
      </w:tr>
    </w:tbl>
    <w:p w:rsidR="006111DB" w:rsidRPr="006111DB" w:rsidRDefault="006111DB" w:rsidP="006111DB">
      <w:pPr>
        <w:widowControl w:val="0"/>
        <w:autoSpaceDE w:val="0"/>
        <w:autoSpaceDN w:val="0"/>
        <w:adjustRightInd w:val="0"/>
        <w:ind w:firstLine="709"/>
        <w:jc w:val="both"/>
      </w:pPr>
      <w:bookmarkStart w:id="2" w:name="bookmark5"/>
    </w:p>
    <w:p w:rsidR="006111DB" w:rsidRPr="006111DB" w:rsidRDefault="006111DB" w:rsidP="006111DB">
      <w:pPr>
        <w:widowControl w:val="0"/>
        <w:autoSpaceDE w:val="0"/>
        <w:autoSpaceDN w:val="0"/>
        <w:adjustRightInd w:val="0"/>
        <w:ind w:firstLine="709"/>
        <w:jc w:val="both"/>
      </w:pPr>
      <w:r w:rsidRPr="006111DB">
        <w:t>5. Профессиональная квалификационная группа «Общеотраслевые должности служащих третьего уровня</w:t>
      </w:r>
      <w:r w:rsidR="005432FE">
        <w:t>»</w:t>
      </w:r>
    </w:p>
    <w:p w:rsidR="006111DB" w:rsidRPr="006111DB" w:rsidRDefault="006111DB" w:rsidP="006111DB">
      <w:pPr>
        <w:widowControl w:val="0"/>
        <w:autoSpaceDE w:val="0"/>
        <w:autoSpaceDN w:val="0"/>
        <w:adjustRightInd w:val="0"/>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2494"/>
      </w:tblGrid>
      <w:tr w:rsidR="006111DB" w:rsidRPr="006111DB" w:rsidTr="00B81A90">
        <w:trPr>
          <w:trHeight w:val="315"/>
        </w:trPr>
        <w:tc>
          <w:tcPr>
            <w:tcW w:w="10206" w:type="dxa"/>
            <w:gridSpan w:val="2"/>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1 квалификационный уровень</w:t>
            </w:r>
          </w:p>
        </w:tc>
      </w:tr>
      <w:tr w:rsidR="006111DB" w:rsidRPr="006111DB" w:rsidTr="00B81A90">
        <w:trPr>
          <w:trHeight w:val="315"/>
        </w:trPr>
        <w:tc>
          <w:tcPr>
            <w:tcW w:w="7712"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pPr>
            <w:r w:rsidRPr="006111DB">
              <w:t>Специалист по кадрам</w:t>
            </w:r>
          </w:p>
        </w:tc>
        <w:tc>
          <w:tcPr>
            <w:tcW w:w="2494" w:type="dxa"/>
            <w:vMerge w:val="restart"/>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15 000,0</w:t>
            </w:r>
          </w:p>
        </w:tc>
      </w:tr>
      <w:tr w:rsidR="006111DB" w:rsidRPr="006111DB" w:rsidTr="00B81A90">
        <w:trPr>
          <w:trHeight w:val="315"/>
        </w:trPr>
        <w:tc>
          <w:tcPr>
            <w:tcW w:w="7712"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pPr>
            <w:r w:rsidRPr="006111DB">
              <w:t xml:space="preserve">Психолог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6111DB">
            <w:pPr>
              <w:rPr>
                <w:b/>
              </w:rPr>
            </w:pPr>
          </w:p>
        </w:tc>
      </w:tr>
    </w:tbl>
    <w:p w:rsidR="006111DB" w:rsidRPr="006111DB" w:rsidRDefault="006111DB" w:rsidP="006111DB">
      <w:pPr>
        <w:widowControl w:val="0"/>
        <w:autoSpaceDE w:val="0"/>
        <w:autoSpaceDN w:val="0"/>
        <w:adjustRightInd w:val="0"/>
        <w:ind w:firstLine="709"/>
        <w:jc w:val="both"/>
      </w:pPr>
    </w:p>
    <w:p w:rsidR="006111DB" w:rsidRPr="006111DB" w:rsidRDefault="006111DB" w:rsidP="006111DB">
      <w:pPr>
        <w:widowControl w:val="0"/>
        <w:autoSpaceDE w:val="0"/>
        <w:autoSpaceDN w:val="0"/>
        <w:adjustRightInd w:val="0"/>
        <w:ind w:firstLine="709"/>
        <w:jc w:val="both"/>
      </w:pPr>
      <w:r w:rsidRPr="006111DB">
        <w:t>6.</w:t>
      </w:r>
      <w:r w:rsidRPr="006111DB">
        <w:t> </w:t>
      </w:r>
      <w:r w:rsidRPr="006111DB">
        <w:t>Профессиональная</w:t>
      </w:r>
      <w:r w:rsidRPr="006111DB">
        <w:t> </w:t>
      </w:r>
      <w:r w:rsidRPr="006111DB">
        <w:t>квалификационная</w:t>
      </w:r>
      <w:r w:rsidRPr="006111DB">
        <w:t> </w:t>
      </w:r>
      <w:r w:rsidRPr="006111DB">
        <w:t>группа «Общеотраслевые должности служащих четвертого уровня»</w:t>
      </w:r>
    </w:p>
    <w:p w:rsidR="006111DB" w:rsidRPr="006111DB" w:rsidRDefault="006111DB" w:rsidP="006111DB">
      <w:pPr>
        <w:widowControl w:val="0"/>
        <w:autoSpaceDE w:val="0"/>
        <w:autoSpaceDN w:val="0"/>
        <w:adjustRightInd w:val="0"/>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2494"/>
      </w:tblGrid>
      <w:tr w:rsidR="006111DB" w:rsidRPr="006111DB" w:rsidTr="00B81A90">
        <w:trPr>
          <w:trHeight w:val="315"/>
        </w:trPr>
        <w:tc>
          <w:tcPr>
            <w:tcW w:w="10206" w:type="dxa"/>
            <w:gridSpan w:val="2"/>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1 квалификационный уровень</w:t>
            </w:r>
          </w:p>
        </w:tc>
      </w:tr>
      <w:tr w:rsidR="006111DB" w:rsidRPr="006111DB" w:rsidTr="00B81A90">
        <w:trPr>
          <w:trHeight w:val="315"/>
        </w:trPr>
        <w:tc>
          <w:tcPr>
            <w:tcW w:w="7712"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pPr>
            <w:r w:rsidRPr="006111DB">
              <w:t>Начальник отдела ВФСК ГТО – главный судья</w:t>
            </w:r>
          </w:p>
        </w:tc>
        <w:tc>
          <w:tcPr>
            <w:tcW w:w="2494"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22 100,0</w:t>
            </w:r>
          </w:p>
        </w:tc>
      </w:tr>
    </w:tbl>
    <w:p w:rsidR="006111DB" w:rsidRPr="006111DB" w:rsidRDefault="006111DB" w:rsidP="006111DB">
      <w:pPr>
        <w:widowControl w:val="0"/>
        <w:autoSpaceDE w:val="0"/>
        <w:autoSpaceDN w:val="0"/>
        <w:adjustRightInd w:val="0"/>
        <w:ind w:firstLine="709"/>
        <w:jc w:val="both"/>
      </w:pPr>
    </w:p>
    <w:p w:rsidR="006111DB" w:rsidRPr="006111DB" w:rsidRDefault="006111DB" w:rsidP="006111DB">
      <w:pPr>
        <w:widowControl w:val="0"/>
        <w:autoSpaceDE w:val="0"/>
        <w:autoSpaceDN w:val="0"/>
        <w:adjustRightInd w:val="0"/>
        <w:ind w:firstLine="709"/>
        <w:jc w:val="both"/>
      </w:pPr>
      <w:r w:rsidRPr="006111DB">
        <w:t>7. Профессиональная квалификационная группа «Общеотраслевые профессии рабочих первого уровня»</w:t>
      </w:r>
    </w:p>
    <w:p w:rsidR="006111DB" w:rsidRPr="006111DB" w:rsidRDefault="006111DB" w:rsidP="006111DB">
      <w:pPr>
        <w:widowControl w:val="0"/>
        <w:autoSpaceDE w:val="0"/>
        <w:autoSpaceDN w:val="0"/>
        <w:adjustRightInd w:val="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3118"/>
      </w:tblGrid>
      <w:tr w:rsidR="006111DB" w:rsidRPr="006111DB" w:rsidTr="00B81A90">
        <w:tc>
          <w:tcPr>
            <w:tcW w:w="10201" w:type="dxa"/>
            <w:gridSpan w:val="2"/>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1 квалификационный уровень</w:t>
            </w:r>
          </w:p>
        </w:tc>
      </w:tr>
      <w:tr w:rsidR="006111DB" w:rsidRPr="006111DB" w:rsidTr="00BA2F25">
        <w:tc>
          <w:tcPr>
            <w:tcW w:w="7083"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pPr>
            <w:r w:rsidRPr="006111DB">
              <w:t>Наименование профессий рабочих, по которым предусмотрено присвоение 1,</w:t>
            </w:r>
            <w:r w:rsidR="005432FE">
              <w:t xml:space="preserve"> </w:t>
            </w:r>
            <w:r w:rsidRPr="006111DB">
              <w:t xml:space="preserve">2 и 3 квалификационных разрядов в </w:t>
            </w:r>
            <w:r w:rsidRPr="006111DB">
              <w:lastRenderedPageBreak/>
              <w:t>соответствии с Единым тарифно-квалификационным справочником работ и профессий рабочих</w:t>
            </w:r>
          </w:p>
        </w:tc>
        <w:tc>
          <w:tcPr>
            <w:tcW w:w="3118" w:type="dxa"/>
            <w:vMerge w:val="restart"/>
            <w:tcBorders>
              <w:top w:val="single" w:sz="4" w:space="0" w:color="auto"/>
              <w:left w:val="single" w:sz="4" w:space="0" w:color="auto"/>
              <w:bottom w:val="single" w:sz="4" w:space="0" w:color="auto"/>
              <w:right w:val="single" w:sz="4" w:space="0" w:color="auto"/>
            </w:tcBorders>
          </w:tcPr>
          <w:p w:rsidR="006111DB" w:rsidRPr="006111DB" w:rsidRDefault="006111DB" w:rsidP="006111DB">
            <w:pPr>
              <w:widowControl w:val="0"/>
              <w:autoSpaceDE w:val="0"/>
              <w:autoSpaceDN w:val="0"/>
              <w:adjustRightInd w:val="0"/>
              <w:ind w:firstLine="709"/>
              <w:jc w:val="both"/>
              <w:rPr>
                <w:b/>
              </w:rPr>
            </w:pPr>
          </w:p>
          <w:p w:rsidR="006111DB" w:rsidRPr="006111DB" w:rsidRDefault="006111DB" w:rsidP="006111DB">
            <w:pPr>
              <w:widowControl w:val="0"/>
              <w:autoSpaceDE w:val="0"/>
              <w:autoSpaceDN w:val="0"/>
              <w:adjustRightInd w:val="0"/>
              <w:ind w:firstLine="709"/>
              <w:jc w:val="both"/>
              <w:rPr>
                <w:b/>
              </w:rPr>
            </w:pPr>
          </w:p>
          <w:p w:rsidR="006111DB" w:rsidRPr="006111DB" w:rsidRDefault="006111DB" w:rsidP="006111DB">
            <w:pPr>
              <w:widowControl w:val="0"/>
              <w:autoSpaceDE w:val="0"/>
              <w:autoSpaceDN w:val="0"/>
              <w:adjustRightInd w:val="0"/>
              <w:ind w:firstLine="709"/>
              <w:jc w:val="both"/>
              <w:rPr>
                <w:b/>
              </w:rPr>
            </w:pPr>
          </w:p>
          <w:p w:rsidR="006111DB" w:rsidRPr="006111DB" w:rsidRDefault="006111DB" w:rsidP="006111DB">
            <w:pPr>
              <w:widowControl w:val="0"/>
              <w:autoSpaceDE w:val="0"/>
              <w:autoSpaceDN w:val="0"/>
              <w:adjustRightInd w:val="0"/>
              <w:ind w:firstLine="709"/>
              <w:jc w:val="both"/>
              <w:rPr>
                <w:b/>
              </w:rPr>
            </w:pPr>
          </w:p>
          <w:p w:rsidR="006111DB" w:rsidRPr="006111DB" w:rsidRDefault="006111DB" w:rsidP="006111DB">
            <w:pPr>
              <w:widowControl w:val="0"/>
              <w:autoSpaceDE w:val="0"/>
              <w:autoSpaceDN w:val="0"/>
              <w:adjustRightInd w:val="0"/>
              <w:ind w:firstLine="709"/>
              <w:jc w:val="both"/>
              <w:rPr>
                <w:b/>
              </w:rPr>
            </w:pPr>
            <w:r w:rsidRPr="006111DB">
              <w:rPr>
                <w:b/>
              </w:rPr>
              <w:t>12 000,0</w:t>
            </w:r>
          </w:p>
        </w:tc>
      </w:tr>
      <w:tr w:rsidR="006111DB" w:rsidRPr="006111DB" w:rsidTr="00BA2F25">
        <w:tc>
          <w:tcPr>
            <w:tcW w:w="7083"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pPr>
            <w:r w:rsidRPr="006111DB">
              <w:lastRenderedPageBreak/>
              <w:t>Рабочий по комплексному обслуживанию и ремонту зданий</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6111DB">
            <w:pPr>
              <w:rPr>
                <w:b/>
              </w:rPr>
            </w:pPr>
          </w:p>
        </w:tc>
      </w:tr>
      <w:tr w:rsidR="006111DB" w:rsidRPr="006111DB" w:rsidTr="00BA2F25">
        <w:tc>
          <w:tcPr>
            <w:tcW w:w="7083"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pPr>
            <w:r w:rsidRPr="006111DB">
              <w:t>Сторож (вахтер)</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6111DB">
            <w:pPr>
              <w:rPr>
                <w:b/>
              </w:rPr>
            </w:pPr>
          </w:p>
        </w:tc>
      </w:tr>
      <w:tr w:rsidR="006111DB" w:rsidRPr="006111DB" w:rsidTr="00BA2F25">
        <w:tc>
          <w:tcPr>
            <w:tcW w:w="7083"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pPr>
            <w:r w:rsidRPr="006111DB">
              <w:t>Уборщик служебных помещений</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6111DB">
            <w:pPr>
              <w:rPr>
                <w:b/>
              </w:rPr>
            </w:pPr>
          </w:p>
        </w:tc>
      </w:tr>
      <w:tr w:rsidR="006111DB" w:rsidRPr="006111DB" w:rsidTr="00BA2F25">
        <w:tc>
          <w:tcPr>
            <w:tcW w:w="7083"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pPr>
            <w:r w:rsidRPr="006111DB">
              <w:t>Слесарь-сантехник</w:t>
            </w:r>
          </w:p>
        </w:tc>
        <w:tc>
          <w:tcPr>
            <w:tcW w:w="3118" w:type="dxa"/>
            <w:vMerge/>
            <w:tcBorders>
              <w:top w:val="single" w:sz="4" w:space="0" w:color="auto"/>
              <w:left w:val="single" w:sz="4" w:space="0" w:color="auto"/>
              <w:bottom w:val="nil"/>
              <w:right w:val="single" w:sz="4" w:space="0" w:color="auto"/>
            </w:tcBorders>
            <w:vAlign w:val="center"/>
            <w:hideMark/>
          </w:tcPr>
          <w:p w:rsidR="006111DB" w:rsidRPr="006111DB" w:rsidRDefault="006111DB" w:rsidP="006111DB">
            <w:pPr>
              <w:rPr>
                <w:b/>
              </w:rPr>
            </w:pPr>
          </w:p>
        </w:tc>
      </w:tr>
      <w:tr w:rsidR="006111DB" w:rsidRPr="006111DB" w:rsidTr="00BA2F25">
        <w:trPr>
          <w:trHeight w:val="285"/>
        </w:trPr>
        <w:tc>
          <w:tcPr>
            <w:tcW w:w="7083" w:type="dxa"/>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pPr>
            <w:r w:rsidRPr="006111DB">
              <w:t>Слесарь-электрик</w:t>
            </w:r>
          </w:p>
        </w:tc>
        <w:tc>
          <w:tcPr>
            <w:tcW w:w="3118" w:type="dxa"/>
            <w:tcBorders>
              <w:top w:val="nil"/>
              <w:left w:val="single" w:sz="4" w:space="0" w:color="auto"/>
              <w:bottom w:val="single" w:sz="4" w:space="0" w:color="auto"/>
              <w:right w:val="single" w:sz="4" w:space="0" w:color="auto"/>
            </w:tcBorders>
          </w:tcPr>
          <w:p w:rsidR="006111DB" w:rsidRPr="006111DB" w:rsidRDefault="006111DB" w:rsidP="006111DB">
            <w:pPr>
              <w:widowControl w:val="0"/>
              <w:autoSpaceDE w:val="0"/>
              <w:autoSpaceDN w:val="0"/>
              <w:adjustRightInd w:val="0"/>
              <w:ind w:firstLine="709"/>
              <w:jc w:val="both"/>
              <w:rPr>
                <w:b/>
              </w:rPr>
            </w:pPr>
          </w:p>
        </w:tc>
      </w:tr>
      <w:bookmarkEnd w:id="2"/>
    </w:tbl>
    <w:p w:rsidR="006111DB" w:rsidRPr="006111DB" w:rsidRDefault="006111DB" w:rsidP="006111DB">
      <w:pPr>
        <w:widowControl w:val="0"/>
        <w:autoSpaceDE w:val="0"/>
        <w:autoSpaceDN w:val="0"/>
        <w:adjustRightInd w:val="0"/>
        <w:ind w:firstLine="709"/>
        <w:jc w:val="both"/>
      </w:pPr>
    </w:p>
    <w:p w:rsidR="006111DB" w:rsidRPr="006111DB" w:rsidRDefault="006111DB" w:rsidP="006111DB">
      <w:pPr>
        <w:widowControl w:val="0"/>
        <w:autoSpaceDE w:val="0"/>
        <w:autoSpaceDN w:val="0"/>
        <w:adjustRightInd w:val="0"/>
        <w:ind w:firstLine="709"/>
        <w:jc w:val="both"/>
      </w:pPr>
      <w:r w:rsidRPr="006111DB">
        <w:t>8. Профессиональная квалификационная группа «Общеотраслевые профессии рабочих второго уровня»</w:t>
      </w:r>
    </w:p>
    <w:p w:rsidR="006111DB" w:rsidRPr="006111DB" w:rsidRDefault="006111DB" w:rsidP="006111DB">
      <w:pPr>
        <w:widowControl w:val="0"/>
        <w:autoSpaceDE w:val="0"/>
        <w:autoSpaceDN w:val="0"/>
        <w:adjustRightInd w:val="0"/>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2494"/>
      </w:tblGrid>
      <w:tr w:rsidR="006111DB" w:rsidRPr="006111DB" w:rsidTr="00B81A90">
        <w:trPr>
          <w:trHeight w:val="315"/>
        </w:trPr>
        <w:tc>
          <w:tcPr>
            <w:tcW w:w="10206" w:type="dxa"/>
            <w:gridSpan w:val="2"/>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1 квалификационный уровень</w:t>
            </w:r>
          </w:p>
        </w:tc>
      </w:tr>
      <w:tr w:rsidR="006111DB" w:rsidRPr="006111DB" w:rsidTr="00B81A90">
        <w:trPr>
          <w:trHeight w:val="315"/>
        </w:trPr>
        <w:tc>
          <w:tcPr>
            <w:tcW w:w="7712"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6111DB">
            <w:pPr>
              <w:widowControl w:val="0"/>
              <w:autoSpaceDE w:val="0"/>
              <w:autoSpaceDN w:val="0"/>
              <w:adjustRightInd w:val="0"/>
              <w:ind w:left="15" w:firstLine="709"/>
              <w:jc w:val="both"/>
              <w:rPr>
                <w:spacing w:val="-2"/>
              </w:rPr>
            </w:pPr>
            <w:r w:rsidRPr="006111DB">
              <w:rPr>
                <w:spacing w:val="-2"/>
              </w:rPr>
              <w:t>Водитель</w:t>
            </w:r>
          </w:p>
        </w:tc>
        <w:tc>
          <w:tcPr>
            <w:tcW w:w="2494"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6111DB">
            <w:pPr>
              <w:widowControl w:val="0"/>
              <w:autoSpaceDE w:val="0"/>
              <w:autoSpaceDN w:val="0"/>
              <w:adjustRightInd w:val="0"/>
              <w:ind w:firstLine="709"/>
              <w:jc w:val="both"/>
              <w:rPr>
                <w:b/>
              </w:rPr>
            </w:pPr>
            <w:r w:rsidRPr="006111DB">
              <w:rPr>
                <w:b/>
              </w:rPr>
              <w:t>13 000,0</w:t>
            </w:r>
          </w:p>
        </w:tc>
      </w:tr>
    </w:tbl>
    <w:p w:rsidR="006111DB" w:rsidRPr="006111DB" w:rsidRDefault="006111DB" w:rsidP="006111DB">
      <w:pPr>
        <w:widowControl w:val="0"/>
        <w:autoSpaceDE w:val="0"/>
        <w:autoSpaceDN w:val="0"/>
        <w:adjustRightInd w:val="0"/>
        <w:ind w:firstLine="709"/>
        <w:jc w:val="both"/>
      </w:pPr>
    </w:p>
    <w:p w:rsidR="006111DB" w:rsidRPr="006111DB" w:rsidRDefault="006111DB" w:rsidP="006111DB">
      <w:pPr>
        <w:widowControl w:val="0"/>
        <w:autoSpaceDE w:val="0"/>
        <w:autoSpaceDN w:val="0"/>
        <w:adjustRightInd w:val="0"/>
        <w:ind w:firstLine="709"/>
        <w:jc w:val="both"/>
      </w:pPr>
      <w:r w:rsidRPr="006111DB">
        <w:t xml:space="preserve">  9. Профессиональная квалификационная группа должностей медицинских и фармацевтических работников</w:t>
      </w:r>
    </w:p>
    <w:p w:rsidR="006111DB" w:rsidRPr="006111DB" w:rsidRDefault="006111DB" w:rsidP="006111DB">
      <w:pPr>
        <w:widowControl w:val="0"/>
        <w:autoSpaceDE w:val="0"/>
        <w:autoSpaceDN w:val="0"/>
        <w:adjustRightInd w:val="0"/>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2494"/>
      </w:tblGrid>
      <w:tr w:rsidR="006111DB" w:rsidRPr="006111DB" w:rsidTr="00B81A90">
        <w:trPr>
          <w:trHeight w:val="315"/>
        </w:trPr>
        <w:tc>
          <w:tcPr>
            <w:tcW w:w="10206" w:type="dxa"/>
            <w:gridSpan w:val="2"/>
            <w:tcBorders>
              <w:top w:val="single" w:sz="4" w:space="0" w:color="auto"/>
              <w:left w:val="single" w:sz="4" w:space="0" w:color="auto"/>
              <w:bottom w:val="single" w:sz="4" w:space="0" w:color="auto"/>
              <w:right w:val="single" w:sz="4" w:space="0" w:color="auto"/>
            </w:tcBorders>
            <w:hideMark/>
          </w:tcPr>
          <w:p w:rsidR="006111DB" w:rsidRPr="006111DB" w:rsidRDefault="006111DB" w:rsidP="006111DB">
            <w:pPr>
              <w:widowControl w:val="0"/>
              <w:autoSpaceDE w:val="0"/>
              <w:autoSpaceDN w:val="0"/>
              <w:adjustRightInd w:val="0"/>
              <w:ind w:firstLine="709"/>
              <w:jc w:val="both"/>
              <w:rPr>
                <w:b/>
              </w:rPr>
            </w:pPr>
            <w:r w:rsidRPr="006111DB">
              <w:rPr>
                <w:b/>
              </w:rPr>
              <w:t>4 квалификационный уровень</w:t>
            </w:r>
          </w:p>
        </w:tc>
      </w:tr>
      <w:tr w:rsidR="006111DB" w:rsidRPr="006111DB" w:rsidTr="00B81A90">
        <w:trPr>
          <w:trHeight w:val="315"/>
        </w:trPr>
        <w:tc>
          <w:tcPr>
            <w:tcW w:w="7712"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6111DB">
            <w:pPr>
              <w:widowControl w:val="0"/>
              <w:autoSpaceDE w:val="0"/>
              <w:autoSpaceDN w:val="0"/>
              <w:adjustRightInd w:val="0"/>
              <w:ind w:left="15" w:firstLine="709"/>
              <w:jc w:val="both"/>
              <w:rPr>
                <w:spacing w:val="-2"/>
              </w:rPr>
            </w:pPr>
            <w:r w:rsidRPr="006111DB">
              <w:rPr>
                <w:spacing w:val="-2"/>
              </w:rPr>
              <w:t>Фельдшер</w:t>
            </w:r>
          </w:p>
        </w:tc>
        <w:tc>
          <w:tcPr>
            <w:tcW w:w="2494" w:type="dxa"/>
            <w:tcBorders>
              <w:top w:val="single" w:sz="4" w:space="0" w:color="auto"/>
              <w:left w:val="single" w:sz="4" w:space="0" w:color="auto"/>
              <w:bottom w:val="single" w:sz="4" w:space="0" w:color="auto"/>
              <w:right w:val="single" w:sz="4" w:space="0" w:color="auto"/>
            </w:tcBorders>
            <w:vAlign w:val="center"/>
            <w:hideMark/>
          </w:tcPr>
          <w:p w:rsidR="006111DB" w:rsidRPr="006111DB" w:rsidRDefault="006111DB" w:rsidP="006111DB">
            <w:pPr>
              <w:widowControl w:val="0"/>
              <w:autoSpaceDE w:val="0"/>
              <w:autoSpaceDN w:val="0"/>
              <w:adjustRightInd w:val="0"/>
              <w:ind w:firstLine="709"/>
              <w:jc w:val="both"/>
              <w:rPr>
                <w:b/>
              </w:rPr>
            </w:pPr>
            <w:r w:rsidRPr="006111DB">
              <w:rPr>
                <w:b/>
              </w:rPr>
              <w:t>15 000,0</w:t>
            </w:r>
          </w:p>
        </w:tc>
      </w:tr>
    </w:tbl>
    <w:p w:rsidR="006111DB" w:rsidRDefault="006111DB" w:rsidP="006111DB">
      <w:pPr>
        <w:widowControl w:val="0"/>
        <w:shd w:val="clear" w:color="auto" w:fill="FFFFFF"/>
        <w:tabs>
          <w:tab w:val="left" w:pos="708"/>
          <w:tab w:val="left" w:pos="1159"/>
        </w:tabs>
        <w:jc w:val="both"/>
        <w:rPr>
          <w:rFonts w:eastAsia="Times New Roman"/>
        </w:rPr>
      </w:pPr>
    </w:p>
    <w:p w:rsidR="00396A43" w:rsidRPr="006111DB" w:rsidRDefault="00396A43" w:rsidP="006111DB">
      <w:pPr>
        <w:widowControl w:val="0"/>
        <w:shd w:val="clear" w:color="auto" w:fill="FFFFFF"/>
        <w:tabs>
          <w:tab w:val="left" w:pos="708"/>
          <w:tab w:val="left" w:pos="1159"/>
        </w:tabs>
        <w:jc w:val="both"/>
        <w:rPr>
          <w:rFonts w:eastAsia="Times New Roman"/>
        </w:rPr>
      </w:pPr>
    </w:p>
    <w:p w:rsidR="006111DB" w:rsidRPr="006111DB" w:rsidRDefault="00396A43" w:rsidP="006111DB">
      <w:pPr>
        <w:autoSpaceDE w:val="0"/>
        <w:autoSpaceDN w:val="0"/>
        <w:adjustRightInd w:val="0"/>
        <w:jc w:val="both"/>
        <w:rPr>
          <w:rFonts w:eastAsia="Times New Roman"/>
        </w:rPr>
      </w:pPr>
      <w:r>
        <w:rPr>
          <w:rFonts w:eastAsia="Times New Roman"/>
        </w:rPr>
        <w:t>Р</w:t>
      </w:r>
      <w:r w:rsidR="006111DB" w:rsidRPr="006111DB">
        <w:rPr>
          <w:rFonts w:eastAsia="Times New Roman"/>
        </w:rPr>
        <w:t>уководитель аппарата</w:t>
      </w:r>
    </w:p>
    <w:p w:rsidR="006111DB" w:rsidRPr="006111DB" w:rsidRDefault="006111DB" w:rsidP="006111DB">
      <w:pPr>
        <w:tabs>
          <w:tab w:val="left" w:pos="8505"/>
        </w:tabs>
        <w:autoSpaceDE w:val="0"/>
        <w:autoSpaceDN w:val="0"/>
        <w:adjustRightInd w:val="0"/>
        <w:jc w:val="both"/>
        <w:rPr>
          <w:rFonts w:eastAsia="Times New Roman"/>
        </w:rPr>
      </w:pPr>
      <w:r w:rsidRPr="006111DB">
        <w:rPr>
          <w:rFonts w:eastAsia="Times New Roman"/>
        </w:rPr>
        <w:t xml:space="preserve">администрации </w:t>
      </w:r>
      <w:r w:rsidR="0027453F">
        <w:rPr>
          <w:rFonts w:eastAsia="Times New Roman"/>
        </w:rPr>
        <w:t xml:space="preserve">Чунского </w:t>
      </w:r>
      <w:r w:rsidRPr="006111DB">
        <w:rPr>
          <w:rFonts w:eastAsia="Times New Roman"/>
        </w:rPr>
        <w:t xml:space="preserve">района                                                                  </w:t>
      </w:r>
      <w:r w:rsidR="0027453F">
        <w:rPr>
          <w:rFonts w:eastAsia="Times New Roman"/>
        </w:rPr>
        <w:t xml:space="preserve">             </w:t>
      </w:r>
      <w:r w:rsidRPr="006111DB">
        <w:rPr>
          <w:rFonts w:eastAsia="Times New Roman"/>
        </w:rPr>
        <w:t xml:space="preserve">    Г.В. Мельникова</w:t>
      </w: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B81A90" w:rsidRDefault="00B81A90" w:rsidP="006111DB">
      <w:pPr>
        <w:autoSpaceDE w:val="0"/>
        <w:autoSpaceDN w:val="0"/>
        <w:adjustRightInd w:val="0"/>
        <w:jc w:val="both"/>
        <w:rPr>
          <w:rFonts w:eastAsia="Times New Roman"/>
        </w:rPr>
      </w:pPr>
    </w:p>
    <w:p w:rsidR="006111DB" w:rsidRPr="006111DB" w:rsidRDefault="006111DB" w:rsidP="006111DB">
      <w:pPr>
        <w:autoSpaceDE w:val="0"/>
        <w:autoSpaceDN w:val="0"/>
        <w:adjustRightInd w:val="0"/>
        <w:jc w:val="both"/>
        <w:rPr>
          <w:rFonts w:eastAsia="Times New Roman"/>
        </w:rPr>
      </w:pPr>
    </w:p>
    <w:p w:rsidR="006111DB" w:rsidRDefault="006111DB" w:rsidP="006111DB">
      <w:pPr>
        <w:autoSpaceDE w:val="0"/>
        <w:autoSpaceDN w:val="0"/>
        <w:adjustRightInd w:val="0"/>
        <w:jc w:val="both"/>
        <w:rPr>
          <w:rFonts w:eastAsia="Times New Roman"/>
        </w:rPr>
      </w:pPr>
    </w:p>
    <w:p w:rsidR="00750775" w:rsidRDefault="00750775" w:rsidP="006111DB">
      <w:pPr>
        <w:autoSpaceDE w:val="0"/>
        <w:autoSpaceDN w:val="0"/>
        <w:adjustRightInd w:val="0"/>
        <w:jc w:val="both"/>
        <w:rPr>
          <w:rFonts w:eastAsia="Times New Roman"/>
        </w:rPr>
      </w:pPr>
    </w:p>
    <w:p w:rsidR="00750775" w:rsidRDefault="00750775" w:rsidP="006111DB">
      <w:pPr>
        <w:autoSpaceDE w:val="0"/>
        <w:autoSpaceDN w:val="0"/>
        <w:adjustRightInd w:val="0"/>
        <w:jc w:val="both"/>
        <w:rPr>
          <w:rFonts w:eastAsia="Times New Roman"/>
        </w:rPr>
      </w:pPr>
    </w:p>
    <w:p w:rsidR="00750775" w:rsidRDefault="00750775" w:rsidP="006111DB">
      <w:pPr>
        <w:autoSpaceDE w:val="0"/>
        <w:autoSpaceDN w:val="0"/>
        <w:adjustRightInd w:val="0"/>
        <w:jc w:val="both"/>
        <w:rPr>
          <w:rFonts w:eastAsia="Times New Roman"/>
        </w:rPr>
      </w:pPr>
    </w:p>
    <w:p w:rsidR="00750775" w:rsidRDefault="00750775" w:rsidP="006111DB">
      <w:pPr>
        <w:autoSpaceDE w:val="0"/>
        <w:autoSpaceDN w:val="0"/>
        <w:adjustRightInd w:val="0"/>
        <w:jc w:val="both"/>
        <w:rPr>
          <w:rFonts w:eastAsia="Times New Roman"/>
        </w:rPr>
      </w:pPr>
    </w:p>
    <w:p w:rsidR="00750775" w:rsidRDefault="00750775" w:rsidP="006111DB">
      <w:pPr>
        <w:autoSpaceDE w:val="0"/>
        <w:autoSpaceDN w:val="0"/>
        <w:adjustRightInd w:val="0"/>
        <w:jc w:val="both"/>
        <w:rPr>
          <w:rFonts w:eastAsia="Times New Roman"/>
        </w:rPr>
      </w:pPr>
    </w:p>
    <w:p w:rsidR="00750775" w:rsidRDefault="00750775" w:rsidP="006111DB">
      <w:pPr>
        <w:autoSpaceDE w:val="0"/>
        <w:autoSpaceDN w:val="0"/>
        <w:adjustRightInd w:val="0"/>
        <w:jc w:val="both"/>
        <w:rPr>
          <w:rFonts w:eastAsia="Times New Roman"/>
        </w:rPr>
      </w:pPr>
    </w:p>
    <w:p w:rsidR="00750775" w:rsidRDefault="00750775" w:rsidP="006111DB">
      <w:pPr>
        <w:autoSpaceDE w:val="0"/>
        <w:autoSpaceDN w:val="0"/>
        <w:adjustRightInd w:val="0"/>
        <w:jc w:val="both"/>
        <w:rPr>
          <w:rFonts w:eastAsia="Times New Roman"/>
        </w:rPr>
      </w:pPr>
    </w:p>
    <w:p w:rsidR="00750775" w:rsidRDefault="00750775" w:rsidP="006111DB">
      <w:pPr>
        <w:autoSpaceDE w:val="0"/>
        <w:autoSpaceDN w:val="0"/>
        <w:adjustRightInd w:val="0"/>
        <w:jc w:val="both"/>
        <w:rPr>
          <w:rFonts w:eastAsia="Times New Roman"/>
        </w:rPr>
      </w:pPr>
    </w:p>
    <w:p w:rsidR="00750775" w:rsidRDefault="00750775" w:rsidP="006111DB">
      <w:pPr>
        <w:autoSpaceDE w:val="0"/>
        <w:autoSpaceDN w:val="0"/>
        <w:adjustRightInd w:val="0"/>
        <w:jc w:val="both"/>
        <w:rPr>
          <w:rFonts w:eastAsia="Times New Roman"/>
        </w:rPr>
      </w:pPr>
    </w:p>
    <w:p w:rsidR="009D2625" w:rsidRDefault="009D2625" w:rsidP="006111DB">
      <w:pPr>
        <w:autoSpaceDE w:val="0"/>
        <w:autoSpaceDN w:val="0"/>
        <w:adjustRightInd w:val="0"/>
        <w:jc w:val="both"/>
        <w:rPr>
          <w:rFonts w:eastAsia="Times New Roman"/>
        </w:rPr>
      </w:pPr>
    </w:p>
    <w:p w:rsidR="009D2625" w:rsidRDefault="009D2625" w:rsidP="006111DB">
      <w:pPr>
        <w:autoSpaceDE w:val="0"/>
        <w:autoSpaceDN w:val="0"/>
        <w:adjustRightInd w:val="0"/>
        <w:jc w:val="both"/>
        <w:rPr>
          <w:rFonts w:eastAsia="Times New Roman"/>
        </w:rPr>
      </w:pPr>
    </w:p>
    <w:p w:rsidR="009D2625" w:rsidRDefault="009D2625" w:rsidP="006111DB">
      <w:pPr>
        <w:autoSpaceDE w:val="0"/>
        <w:autoSpaceDN w:val="0"/>
        <w:adjustRightInd w:val="0"/>
        <w:jc w:val="both"/>
        <w:rPr>
          <w:rFonts w:eastAsia="Times New Roman"/>
        </w:rPr>
      </w:pPr>
    </w:p>
    <w:p w:rsidR="009D2625" w:rsidRDefault="009D2625" w:rsidP="006111DB">
      <w:pPr>
        <w:autoSpaceDE w:val="0"/>
        <w:autoSpaceDN w:val="0"/>
        <w:adjustRightInd w:val="0"/>
        <w:jc w:val="both"/>
        <w:rPr>
          <w:rFonts w:eastAsia="Times New Roman"/>
        </w:rPr>
      </w:pPr>
    </w:p>
    <w:p w:rsidR="009D2625" w:rsidRDefault="009D2625" w:rsidP="006111DB">
      <w:pPr>
        <w:autoSpaceDE w:val="0"/>
        <w:autoSpaceDN w:val="0"/>
        <w:adjustRightInd w:val="0"/>
        <w:jc w:val="both"/>
        <w:rPr>
          <w:rFonts w:eastAsia="Times New Roman"/>
        </w:rPr>
      </w:pPr>
    </w:p>
    <w:p w:rsidR="009D2625" w:rsidRDefault="009D2625" w:rsidP="006111DB">
      <w:pPr>
        <w:autoSpaceDE w:val="0"/>
        <w:autoSpaceDN w:val="0"/>
        <w:adjustRightInd w:val="0"/>
        <w:jc w:val="both"/>
        <w:rPr>
          <w:rFonts w:eastAsia="Times New Roman"/>
        </w:rPr>
      </w:pPr>
    </w:p>
    <w:p w:rsidR="00750775" w:rsidRPr="006111DB" w:rsidRDefault="00750775" w:rsidP="006111DB">
      <w:pPr>
        <w:autoSpaceDE w:val="0"/>
        <w:autoSpaceDN w:val="0"/>
        <w:adjustRightInd w:val="0"/>
        <w:jc w:val="both"/>
        <w:rPr>
          <w:rFonts w:eastAsia="Times New Roman"/>
        </w:rPr>
      </w:pPr>
    </w:p>
    <w:p w:rsidR="006111DB" w:rsidRDefault="006111DB" w:rsidP="006111DB">
      <w:pPr>
        <w:jc w:val="both"/>
        <w:rPr>
          <w:rFonts w:eastAsia="Times New Roman"/>
        </w:rPr>
      </w:pPr>
      <w:r w:rsidRPr="006111DB">
        <w:rPr>
          <w:rFonts w:eastAsia="Times New Roman"/>
        </w:rPr>
        <w:t>Согласовано:</w:t>
      </w:r>
    </w:p>
    <w:p w:rsidR="00473740" w:rsidRDefault="00473740" w:rsidP="006111DB">
      <w:pPr>
        <w:jc w:val="both"/>
        <w:rPr>
          <w:rFonts w:eastAsia="Times New Roman"/>
        </w:rPr>
      </w:pPr>
    </w:p>
    <w:p w:rsidR="00473740" w:rsidRPr="006111DB" w:rsidRDefault="00473740" w:rsidP="006111DB">
      <w:pPr>
        <w:jc w:val="both"/>
        <w:rPr>
          <w:rFonts w:eastAsia="Times New Roman"/>
        </w:rPr>
      </w:pPr>
      <w:r>
        <w:rPr>
          <w:rFonts w:eastAsia="Times New Roman"/>
        </w:rPr>
        <w:t>Первый заместитель мэра Чунского района</w:t>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Pr>
          <w:rFonts w:eastAsia="Times New Roman"/>
        </w:rPr>
        <w:t xml:space="preserve">О.А. </w:t>
      </w:r>
      <w:proofErr w:type="spellStart"/>
      <w:r>
        <w:rPr>
          <w:rFonts w:eastAsia="Times New Roman"/>
        </w:rPr>
        <w:t>Топекина</w:t>
      </w:r>
      <w:proofErr w:type="spellEnd"/>
    </w:p>
    <w:p w:rsidR="00473740" w:rsidRPr="006111DB" w:rsidRDefault="00473740" w:rsidP="00473740">
      <w:pPr>
        <w:tabs>
          <w:tab w:val="left" w:pos="7290"/>
        </w:tabs>
        <w:jc w:val="both"/>
        <w:rPr>
          <w:rFonts w:eastAsia="Times New Roman"/>
        </w:rPr>
      </w:pPr>
      <w:r>
        <w:rPr>
          <w:rFonts w:eastAsia="Times New Roman"/>
        </w:rPr>
        <w:t xml:space="preserve">                                                       </w:t>
      </w:r>
      <w:r w:rsidR="00750775">
        <w:rPr>
          <w:rFonts w:eastAsia="Times New Roman"/>
        </w:rPr>
        <w:t xml:space="preserve">                             </w:t>
      </w:r>
      <w:r w:rsidRPr="006111DB">
        <w:rPr>
          <w:rFonts w:eastAsia="Times New Roman"/>
        </w:rPr>
        <w:t>«____</w:t>
      </w:r>
      <w:proofErr w:type="gramStart"/>
      <w:r w:rsidRPr="006111DB">
        <w:rPr>
          <w:rFonts w:eastAsia="Times New Roman"/>
        </w:rPr>
        <w:t>_»_</w:t>
      </w:r>
      <w:proofErr w:type="gramEnd"/>
      <w:r w:rsidRPr="006111DB">
        <w:rPr>
          <w:rFonts w:eastAsia="Times New Roman"/>
        </w:rPr>
        <w:t xml:space="preserve">________2023 год  </w:t>
      </w:r>
    </w:p>
    <w:p w:rsidR="006111DB" w:rsidRPr="006111DB" w:rsidRDefault="006111DB" w:rsidP="006111DB">
      <w:pPr>
        <w:tabs>
          <w:tab w:val="left" w:pos="7290"/>
        </w:tabs>
        <w:jc w:val="both"/>
        <w:rPr>
          <w:rFonts w:eastAsia="Times New Roman"/>
        </w:rPr>
      </w:pPr>
    </w:p>
    <w:p w:rsidR="006111DB" w:rsidRPr="006111DB" w:rsidRDefault="006111DB" w:rsidP="00750775">
      <w:pPr>
        <w:tabs>
          <w:tab w:val="left" w:pos="5670"/>
          <w:tab w:val="left" w:pos="7290"/>
        </w:tabs>
        <w:jc w:val="both"/>
        <w:rPr>
          <w:rFonts w:eastAsia="Times New Roman"/>
        </w:rPr>
      </w:pPr>
      <w:r w:rsidRPr="006111DB">
        <w:rPr>
          <w:rFonts w:eastAsia="Times New Roman"/>
        </w:rPr>
        <w:t xml:space="preserve">Заместитель мэра Чунского района </w:t>
      </w:r>
    </w:p>
    <w:p w:rsidR="006111DB" w:rsidRPr="006111DB" w:rsidRDefault="006111DB" w:rsidP="006111DB">
      <w:pPr>
        <w:tabs>
          <w:tab w:val="left" w:pos="7290"/>
        </w:tabs>
        <w:jc w:val="both"/>
        <w:rPr>
          <w:rFonts w:eastAsia="Times New Roman"/>
        </w:rPr>
      </w:pPr>
      <w:r w:rsidRPr="006111DB">
        <w:rPr>
          <w:rFonts w:eastAsia="Times New Roman"/>
        </w:rPr>
        <w:t>по вопросам социальной политики</w:t>
      </w:r>
      <w:r w:rsidR="00750775">
        <w:rPr>
          <w:rFonts w:eastAsia="Times New Roman"/>
        </w:rPr>
        <w:tab/>
      </w:r>
      <w:r w:rsidR="00750775">
        <w:rPr>
          <w:rFonts w:eastAsia="Times New Roman"/>
        </w:rPr>
        <w:tab/>
      </w:r>
      <w:r w:rsidRPr="006111DB">
        <w:rPr>
          <w:rFonts w:eastAsia="Times New Roman"/>
        </w:rPr>
        <w:t xml:space="preserve">Е.М. </w:t>
      </w:r>
      <w:proofErr w:type="spellStart"/>
      <w:r w:rsidRPr="006111DB">
        <w:rPr>
          <w:rFonts w:eastAsia="Times New Roman"/>
        </w:rPr>
        <w:t>Макина</w:t>
      </w:r>
      <w:proofErr w:type="spellEnd"/>
    </w:p>
    <w:p w:rsidR="006111DB" w:rsidRPr="006111DB" w:rsidRDefault="006111DB" w:rsidP="006111DB">
      <w:pPr>
        <w:tabs>
          <w:tab w:val="left" w:pos="7290"/>
        </w:tabs>
        <w:jc w:val="both"/>
        <w:rPr>
          <w:rFonts w:eastAsia="Times New Roman"/>
        </w:rPr>
      </w:pPr>
      <w:r w:rsidRPr="006111DB">
        <w:rPr>
          <w:rFonts w:eastAsia="Times New Roman"/>
        </w:rPr>
        <w:t xml:space="preserve">                                                      </w:t>
      </w:r>
      <w:r w:rsidR="00750775">
        <w:rPr>
          <w:rFonts w:eastAsia="Times New Roman"/>
        </w:rPr>
        <w:t xml:space="preserve">                             </w:t>
      </w:r>
      <w:r w:rsidRPr="006111DB">
        <w:rPr>
          <w:rFonts w:eastAsia="Times New Roman"/>
        </w:rPr>
        <w:t xml:space="preserve"> «____</w:t>
      </w:r>
      <w:proofErr w:type="gramStart"/>
      <w:r w:rsidRPr="006111DB">
        <w:rPr>
          <w:rFonts w:eastAsia="Times New Roman"/>
        </w:rPr>
        <w:t>_»_</w:t>
      </w:r>
      <w:proofErr w:type="gramEnd"/>
      <w:r w:rsidRPr="006111DB">
        <w:rPr>
          <w:rFonts w:eastAsia="Times New Roman"/>
        </w:rPr>
        <w:t xml:space="preserve">________2023 год  </w:t>
      </w:r>
    </w:p>
    <w:p w:rsidR="006111DB" w:rsidRPr="006111DB" w:rsidRDefault="006111DB" w:rsidP="006111DB">
      <w:pPr>
        <w:tabs>
          <w:tab w:val="left" w:pos="7088"/>
        </w:tabs>
        <w:jc w:val="both"/>
        <w:rPr>
          <w:rFonts w:eastAsia="Times New Roman"/>
        </w:rPr>
      </w:pPr>
      <w:r w:rsidRPr="006111DB">
        <w:rPr>
          <w:rFonts w:eastAsia="Times New Roman"/>
        </w:rPr>
        <w:t xml:space="preserve">Заместитель мэра Чунского района </w:t>
      </w:r>
    </w:p>
    <w:p w:rsidR="006111DB" w:rsidRPr="006111DB" w:rsidRDefault="00750775" w:rsidP="006111DB">
      <w:pPr>
        <w:tabs>
          <w:tab w:val="left" w:pos="7088"/>
        </w:tabs>
        <w:jc w:val="both"/>
        <w:rPr>
          <w:rFonts w:eastAsia="Times New Roman"/>
        </w:rPr>
      </w:pPr>
      <w:r w:rsidRPr="006111DB">
        <w:rPr>
          <w:rFonts w:eastAsia="Times New Roman"/>
        </w:rPr>
        <w:t xml:space="preserve">по экономическим </w:t>
      </w:r>
      <w:r w:rsidR="006111DB" w:rsidRPr="006111DB">
        <w:rPr>
          <w:rFonts w:eastAsia="Times New Roman"/>
        </w:rPr>
        <w:t>и финансовым вопросам</w:t>
      </w:r>
      <w:r>
        <w:rPr>
          <w:rFonts w:eastAsia="Times New Roman"/>
        </w:rPr>
        <w:tab/>
      </w:r>
      <w:r>
        <w:rPr>
          <w:rFonts w:eastAsia="Times New Roman"/>
        </w:rPr>
        <w:tab/>
      </w:r>
      <w:r w:rsidR="006111DB" w:rsidRPr="006111DB">
        <w:rPr>
          <w:rFonts w:eastAsia="Times New Roman"/>
        </w:rPr>
        <w:t>З.А. Горбань</w:t>
      </w:r>
    </w:p>
    <w:p w:rsidR="006111DB" w:rsidRPr="006111DB" w:rsidRDefault="006111DB" w:rsidP="006111DB">
      <w:pPr>
        <w:tabs>
          <w:tab w:val="left" w:pos="7088"/>
          <w:tab w:val="left" w:pos="7371"/>
        </w:tabs>
        <w:jc w:val="both"/>
        <w:rPr>
          <w:rFonts w:eastAsia="Times New Roman"/>
        </w:rPr>
      </w:pPr>
      <w:r w:rsidRPr="006111DB">
        <w:rPr>
          <w:rFonts w:eastAsia="Times New Roman"/>
        </w:rPr>
        <w:t xml:space="preserve">                                                      </w:t>
      </w:r>
      <w:r w:rsidR="00750775">
        <w:rPr>
          <w:rFonts w:eastAsia="Times New Roman"/>
        </w:rPr>
        <w:t xml:space="preserve">                             </w:t>
      </w:r>
      <w:r w:rsidRPr="006111DB">
        <w:rPr>
          <w:rFonts w:eastAsia="Times New Roman"/>
        </w:rPr>
        <w:t>«____</w:t>
      </w:r>
      <w:proofErr w:type="gramStart"/>
      <w:r w:rsidRPr="006111DB">
        <w:rPr>
          <w:rFonts w:eastAsia="Times New Roman"/>
        </w:rPr>
        <w:t>_»_</w:t>
      </w:r>
      <w:proofErr w:type="gramEnd"/>
      <w:r w:rsidRPr="006111DB">
        <w:rPr>
          <w:rFonts w:eastAsia="Times New Roman"/>
        </w:rPr>
        <w:t>________2023 год</w:t>
      </w:r>
    </w:p>
    <w:p w:rsidR="006111DB" w:rsidRPr="006111DB" w:rsidRDefault="006111DB" w:rsidP="006111DB">
      <w:pPr>
        <w:tabs>
          <w:tab w:val="left" w:pos="6946"/>
        </w:tabs>
        <w:rPr>
          <w:rFonts w:eastAsia="Times New Roman"/>
        </w:rPr>
      </w:pPr>
      <w:r w:rsidRPr="006111DB">
        <w:rPr>
          <w:rFonts w:eastAsia="Times New Roman"/>
        </w:rPr>
        <w:t xml:space="preserve">Руководитель аппарата          </w:t>
      </w:r>
    </w:p>
    <w:p w:rsidR="006111DB" w:rsidRPr="006111DB" w:rsidRDefault="006111DB" w:rsidP="006111DB">
      <w:pPr>
        <w:tabs>
          <w:tab w:val="left" w:pos="7088"/>
        </w:tabs>
        <w:rPr>
          <w:rFonts w:eastAsia="Times New Roman"/>
        </w:rPr>
      </w:pPr>
      <w:r w:rsidRPr="006111DB">
        <w:rPr>
          <w:rFonts w:eastAsia="Times New Roman"/>
        </w:rPr>
        <w:t>администрации Чунского район</w:t>
      </w:r>
      <w:r w:rsidR="00750775">
        <w:rPr>
          <w:rFonts w:eastAsia="Times New Roman"/>
        </w:rPr>
        <w:tab/>
      </w:r>
      <w:r w:rsidR="00750775">
        <w:rPr>
          <w:rFonts w:eastAsia="Times New Roman"/>
        </w:rPr>
        <w:tab/>
      </w:r>
      <w:r w:rsidRPr="006111DB">
        <w:rPr>
          <w:rFonts w:eastAsia="Times New Roman"/>
        </w:rPr>
        <w:t>Г.В. Мельникова</w:t>
      </w:r>
    </w:p>
    <w:p w:rsidR="006111DB" w:rsidRPr="006111DB" w:rsidRDefault="006111DB" w:rsidP="00750775">
      <w:pPr>
        <w:tabs>
          <w:tab w:val="left" w:pos="5670"/>
          <w:tab w:val="left" w:pos="7088"/>
          <w:tab w:val="left" w:pos="7371"/>
        </w:tabs>
        <w:jc w:val="both"/>
        <w:rPr>
          <w:rFonts w:eastAsia="Times New Roman"/>
        </w:rPr>
      </w:pPr>
      <w:r w:rsidRPr="006111DB">
        <w:rPr>
          <w:rFonts w:eastAsia="Times New Roman"/>
        </w:rPr>
        <w:t xml:space="preserve">                                                                                 </w:t>
      </w:r>
      <w:r w:rsidR="00750775">
        <w:rPr>
          <w:rFonts w:eastAsia="Times New Roman"/>
        </w:rPr>
        <w:t xml:space="preserve">  </w:t>
      </w:r>
      <w:r w:rsidRPr="006111DB">
        <w:rPr>
          <w:rFonts w:eastAsia="Times New Roman"/>
        </w:rPr>
        <w:t>«____</w:t>
      </w:r>
      <w:proofErr w:type="gramStart"/>
      <w:r w:rsidRPr="006111DB">
        <w:rPr>
          <w:rFonts w:eastAsia="Times New Roman"/>
        </w:rPr>
        <w:t>_»_</w:t>
      </w:r>
      <w:proofErr w:type="gramEnd"/>
      <w:r w:rsidRPr="006111DB">
        <w:rPr>
          <w:rFonts w:eastAsia="Times New Roman"/>
        </w:rPr>
        <w:t>________2023 год</w:t>
      </w:r>
    </w:p>
    <w:p w:rsidR="006111DB" w:rsidRPr="006111DB" w:rsidRDefault="00750775" w:rsidP="006111DB">
      <w:pPr>
        <w:jc w:val="both"/>
        <w:rPr>
          <w:rFonts w:eastAsia="Times New Roman"/>
        </w:rPr>
      </w:pPr>
      <w:r>
        <w:rPr>
          <w:rFonts w:eastAsia="Times New Roman"/>
        </w:rPr>
        <w:t>Заместитель н</w:t>
      </w:r>
      <w:r w:rsidR="006111DB" w:rsidRPr="006111DB">
        <w:rPr>
          <w:rFonts w:eastAsia="Times New Roman"/>
        </w:rPr>
        <w:t>ачальник</w:t>
      </w:r>
      <w:r>
        <w:rPr>
          <w:rFonts w:eastAsia="Times New Roman"/>
        </w:rPr>
        <w:t>а</w:t>
      </w:r>
      <w:r w:rsidR="006111DB" w:rsidRPr="006111DB">
        <w:rPr>
          <w:rFonts w:eastAsia="Times New Roman"/>
        </w:rPr>
        <w:t xml:space="preserve"> правового отдела аппарата </w:t>
      </w:r>
    </w:p>
    <w:p w:rsidR="006111DB" w:rsidRPr="006111DB" w:rsidRDefault="006111DB" w:rsidP="006111DB">
      <w:pPr>
        <w:jc w:val="both"/>
        <w:rPr>
          <w:rFonts w:eastAsia="Times New Roman"/>
        </w:rPr>
      </w:pPr>
      <w:r w:rsidRPr="006111DB">
        <w:rPr>
          <w:rFonts w:eastAsia="Times New Roman"/>
        </w:rPr>
        <w:t>администрации Чунского района</w:t>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Pr="006111DB">
        <w:rPr>
          <w:rFonts w:eastAsia="Times New Roman"/>
        </w:rPr>
        <w:t>С.</w:t>
      </w:r>
      <w:r w:rsidR="00750775">
        <w:rPr>
          <w:rFonts w:eastAsia="Times New Roman"/>
        </w:rPr>
        <w:t>Г. Федорук</w:t>
      </w:r>
    </w:p>
    <w:p w:rsidR="006111DB" w:rsidRPr="006111DB" w:rsidRDefault="006111DB" w:rsidP="006111DB">
      <w:pPr>
        <w:jc w:val="both"/>
        <w:rPr>
          <w:rFonts w:eastAsia="Times New Roman"/>
        </w:rPr>
      </w:pPr>
      <w:r w:rsidRPr="006111DB">
        <w:rPr>
          <w:rFonts w:eastAsia="Times New Roman"/>
        </w:rPr>
        <w:t xml:space="preserve">                                                       </w:t>
      </w:r>
      <w:r w:rsidR="00750775">
        <w:rPr>
          <w:rFonts w:eastAsia="Times New Roman"/>
        </w:rPr>
        <w:t xml:space="preserve">                            </w:t>
      </w:r>
      <w:r w:rsidRPr="006111DB">
        <w:rPr>
          <w:rFonts w:eastAsia="Times New Roman"/>
        </w:rPr>
        <w:t>«____</w:t>
      </w:r>
      <w:proofErr w:type="gramStart"/>
      <w:r w:rsidRPr="006111DB">
        <w:rPr>
          <w:rFonts w:eastAsia="Times New Roman"/>
        </w:rPr>
        <w:t>_»_</w:t>
      </w:r>
      <w:proofErr w:type="gramEnd"/>
      <w:r w:rsidRPr="006111DB">
        <w:rPr>
          <w:rFonts w:eastAsia="Times New Roman"/>
        </w:rPr>
        <w:t>_________2023 год</w:t>
      </w:r>
    </w:p>
    <w:p w:rsidR="006111DB" w:rsidRPr="006111DB" w:rsidRDefault="006111DB" w:rsidP="006111DB">
      <w:pPr>
        <w:jc w:val="both"/>
        <w:rPr>
          <w:rFonts w:eastAsia="Times New Roman"/>
        </w:rPr>
      </w:pPr>
    </w:p>
    <w:p w:rsidR="006111DB" w:rsidRPr="006111DB" w:rsidRDefault="006111DB" w:rsidP="006111DB">
      <w:pPr>
        <w:jc w:val="both"/>
        <w:rPr>
          <w:rFonts w:eastAsia="Times New Roman"/>
        </w:rPr>
      </w:pPr>
      <w:r w:rsidRPr="006111DB">
        <w:rPr>
          <w:rFonts w:eastAsia="Times New Roman"/>
        </w:rPr>
        <w:t xml:space="preserve">Начальник отдела труда администрации </w:t>
      </w:r>
    </w:p>
    <w:p w:rsidR="006111DB" w:rsidRPr="006111DB" w:rsidRDefault="006111DB" w:rsidP="006111DB">
      <w:pPr>
        <w:jc w:val="both"/>
        <w:rPr>
          <w:rFonts w:eastAsia="Times New Roman"/>
        </w:rPr>
      </w:pPr>
      <w:r w:rsidRPr="006111DB">
        <w:rPr>
          <w:rFonts w:eastAsia="Times New Roman"/>
        </w:rPr>
        <w:t>Чунского района</w:t>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Pr="006111DB">
        <w:rPr>
          <w:rFonts w:eastAsia="Times New Roman"/>
        </w:rPr>
        <w:t xml:space="preserve">С.Б. </w:t>
      </w:r>
      <w:proofErr w:type="spellStart"/>
      <w:r w:rsidRPr="006111DB">
        <w:rPr>
          <w:rFonts w:eastAsia="Times New Roman"/>
        </w:rPr>
        <w:t>Шахманова</w:t>
      </w:r>
      <w:proofErr w:type="spellEnd"/>
    </w:p>
    <w:p w:rsidR="006111DB" w:rsidRPr="006111DB" w:rsidRDefault="006111DB" w:rsidP="006111DB">
      <w:pPr>
        <w:jc w:val="both"/>
        <w:rPr>
          <w:rFonts w:eastAsia="Times New Roman"/>
        </w:rPr>
      </w:pPr>
      <w:r w:rsidRPr="006111DB">
        <w:rPr>
          <w:rFonts w:eastAsia="Times New Roman"/>
        </w:rPr>
        <w:t xml:space="preserve">                                                       </w:t>
      </w:r>
      <w:r w:rsidR="00750775">
        <w:rPr>
          <w:rFonts w:eastAsia="Times New Roman"/>
        </w:rPr>
        <w:t xml:space="preserve">                            </w:t>
      </w:r>
      <w:r w:rsidRPr="006111DB">
        <w:rPr>
          <w:rFonts w:eastAsia="Times New Roman"/>
        </w:rPr>
        <w:t>«____</w:t>
      </w:r>
      <w:proofErr w:type="gramStart"/>
      <w:r w:rsidRPr="006111DB">
        <w:rPr>
          <w:rFonts w:eastAsia="Times New Roman"/>
        </w:rPr>
        <w:t>_»_</w:t>
      </w:r>
      <w:proofErr w:type="gramEnd"/>
      <w:r w:rsidRPr="006111DB">
        <w:rPr>
          <w:rFonts w:eastAsia="Times New Roman"/>
        </w:rPr>
        <w:t>_________2023 год</w:t>
      </w:r>
    </w:p>
    <w:p w:rsidR="006111DB" w:rsidRPr="006111DB" w:rsidRDefault="006111DB" w:rsidP="006111DB">
      <w:pPr>
        <w:jc w:val="both"/>
        <w:rPr>
          <w:rFonts w:eastAsia="Times New Roman"/>
        </w:rPr>
      </w:pPr>
    </w:p>
    <w:p w:rsidR="006111DB" w:rsidRPr="006111DB" w:rsidRDefault="000465E9" w:rsidP="006111DB">
      <w:pPr>
        <w:jc w:val="both"/>
        <w:rPr>
          <w:rFonts w:eastAsia="Times New Roman"/>
        </w:rPr>
      </w:pPr>
      <w:r>
        <w:rPr>
          <w:rFonts w:eastAsia="Times New Roman"/>
        </w:rPr>
        <w:t>Начальник</w:t>
      </w:r>
      <w:r w:rsidR="006111DB" w:rsidRPr="006111DB">
        <w:rPr>
          <w:rFonts w:eastAsia="Times New Roman"/>
        </w:rPr>
        <w:t xml:space="preserve"> отдела культуры, спорта и молодежной </w:t>
      </w:r>
    </w:p>
    <w:p w:rsidR="006111DB" w:rsidRPr="006111DB" w:rsidRDefault="006111DB" w:rsidP="006111DB">
      <w:pPr>
        <w:jc w:val="both"/>
        <w:rPr>
          <w:rFonts w:eastAsia="Times New Roman"/>
        </w:rPr>
      </w:pPr>
      <w:r w:rsidRPr="006111DB">
        <w:rPr>
          <w:rFonts w:eastAsia="Times New Roman"/>
        </w:rPr>
        <w:t>политики администрации Чунского района</w:t>
      </w:r>
      <w:r w:rsidRPr="006111DB">
        <w:rPr>
          <w:rFonts w:eastAsia="Times New Roman"/>
        </w:rPr>
        <w:tab/>
      </w:r>
      <w:r w:rsidR="00750775">
        <w:rPr>
          <w:rFonts w:eastAsia="Times New Roman"/>
        </w:rPr>
        <w:tab/>
      </w:r>
      <w:r w:rsidR="00750775">
        <w:rPr>
          <w:rFonts w:eastAsia="Times New Roman"/>
        </w:rPr>
        <w:tab/>
      </w:r>
      <w:r w:rsidR="00750775">
        <w:rPr>
          <w:rFonts w:eastAsia="Times New Roman"/>
        </w:rPr>
        <w:tab/>
      </w:r>
      <w:r w:rsidR="00750775">
        <w:rPr>
          <w:rFonts w:eastAsia="Times New Roman"/>
        </w:rPr>
        <w:tab/>
      </w:r>
      <w:r w:rsidR="000465E9">
        <w:rPr>
          <w:rFonts w:eastAsia="Times New Roman"/>
        </w:rPr>
        <w:t xml:space="preserve">Л.Г. </w:t>
      </w:r>
      <w:proofErr w:type="spellStart"/>
      <w:r w:rsidR="000465E9">
        <w:rPr>
          <w:rFonts w:eastAsia="Times New Roman"/>
        </w:rPr>
        <w:t>Бриткова</w:t>
      </w:r>
      <w:proofErr w:type="spellEnd"/>
    </w:p>
    <w:p w:rsidR="006111DB" w:rsidRPr="006111DB" w:rsidRDefault="006111DB" w:rsidP="006111DB">
      <w:pPr>
        <w:jc w:val="both"/>
        <w:rPr>
          <w:rFonts w:eastAsia="Times New Roman"/>
        </w:rPr>
      </w:pPr>
      <w:r w:rsidRPr="006111DB">
        <w:rPr>
          <w:rFonts w:eastAsia="Times New Roman"/>
        </w:rPr>
        <w:t xml:space="preserve">                                                       </w:t>
      </w:r>
      <w:r w:rsidR="00750775">
        <w:rPr>
          <w:rFonts w:eastAsia="Times New Roman"/>
        </w:rPr>
        <w:t xml:space="preserve">                            </w:t>
      </w:r>
      <w:r w:rsidRPr="006111DB">
        <w:rPr>
          <w:rFonts w:eastAsia="Times New Roman"/>
        </w:rPr>
        <w:t>«_____</w:t>
      </w:r>
      <w:proofErr w:type="gramStart"/>
      <w:r w:rsidRPr="006111DB">
        <w:rPr>
          <w:rFonts w:eastAsia="Times New Roman"/>
        </w:rPr>
        <w:t>_»_</w:t>
      </w:r>
      <w:proofErr w:type="gramEnd"/>
      <w:r w:rsidRPr="006111DB">
        <w:rPr>
          <w:rFonts w:eastAsia="Times New Roman"/>
        </w:rPr>
        <w:t>_________2023 год</w:t>
      </w:r>
    </w:p>
    <w:p w:rsidR="006111DB" w:rsidRPr="006111DB" w:rsidRDefault="006111DB" w:rsidP="006111DB">
      <w:pPr>
        <w:jc w:val="both"/>
        <w:rPr>
          <w:rFonts w:eastAsia="Times New Roman"/>
        </w:rPr>
      </w:pPr>
    </w:p>
    <w:p w:rsidR="006111DB" w:rsidRPr="006111DB" w:rsidRDefault="006111DB" w:rsidP="006111DB">
      <w:pPr>
        <w:tabs>
          <w:tab w:val="left" w:pos="7371"/>
        </w:tabs>
        <w:jc w:val="both"/>
        <w:rPr>
          <w:rFonts w:eastAsia="Times New Roman"/>
        </w:rPr>
      </w:pPr>
      <w:r w:rsidRPr="006111DB">
        <w:rPr>
          <w:rFonts w:ascii="Calibri" w:eastAsia="Times New Roman" w:hAnsi="Calibri"/>
        </w:rPr>
        <w:t xml:space="preserve"> </w:t>
      </w:r>
      <w:r w:rsidRPr="006111DB">
        <w:rPr>
          <w:rFonts w:eastAsia="Times New Roman"/>
        </w:rPr>
        <w:t>Директор МКУ «Центр бухгалтерского обеспечения»</w:t>
      </w:r>
      <w:r w:rsidR="00750775">
        <w:rPr>
          <w:rFonts w:eastAsia="Times New Roman"/>
        </w:rPr>
        <w:tab/>
      </w:r>
      <w:r w:rsidR="00750775">
        <w:rPr>
          <w:rFonts w:eastAsia="Times New Roman"/>
        </w:rPr>
        <w:tab/>
      </w:r>
      <w:r w:rsidRPr="006111DB">
        <w:rPr>
          <w:rFonts w:eastAsia="Times New Roman"/>
        </w:rPr>
        <w:t xml:space="preserve">Л.В. </w:t>
      </w:r>
      <w:proofErr w:type="spellStart"/>
      <w:r w:rsidRPr="006111DB">
        <w:rPr>
          <w:rFonts w:eastAsia="Times New Roman"/>
        </w:rPr>
        <w:t>Щипцова</w:t>
      </w:r>
      <w:proofErr w:type="spellEnd"/>
    </w:p>
    <w:p w:rsidR="006111DB" w:rsidRPr="006111DB" w:rsidRDefault="006111DB" w:rsidP="006111DB">
      <w:pPr>
        <w:jc w:val="both"/>
        <w:rPr>
          <w:rFonts w:eastAsia="Times New Roman"/>
          <w:sz w:val="20"/>
          <w:szCs w:val="20"/>
        </w:rPr>
      </w:pPr>
      <w:r w:rsidRPr="006111DB">
        <w:rPr>
          <w:rFonts w:eastAsia="Times New Roman"/>
        </w:rPr>
        <w:t xml:space="preserve">                                                       </w:t>
      </w:r>
      <w:r w:rsidR="00750775">
        <w:rPr>
          <w:rFonts w:eastAsia="Times New Roman"/>
        </w:rPr>
        <w:t xml:space="preserve">                            </w:t>
      </w:r>
      <w:r w:rsidRPr="006111DB">
        <w:rPr>
          <w:rFonts w:eastAsia="Times New Roman"/>
        </w:rPr>
        <w:t>«_____</w:t>
      </w:r>
      <w:proofErr w:type="gramStart"/>
      <w:r w:rsidRPr="006111DB">
        <w:rPr>
          <w:rFonts w:eastAsia="Times New Roman"/>
        </w:rPr>
        <w:t>_»_</w:t>
      </w:r>
      <w:proofErr w:type="gramEnd"/>
      <w:r w:rsidRPr="006111DB">
        <w:rPr>
          <w:rFonts w:eastAsia="Times New Roman"/>
        </w:rPr>
        <w:t>_________2023 год</w:t>
      </w:r>
    </w:p>
    <w:p w:rsidR="006111DB" w:rsidRPr="006111DB" w:rsidRDefault="006111DB" w:rsidP="006111DB">
      <w:pPr>
        <w:jc w:val="both"/>
        <w:rPr>
          <w:rFonts w:eastAsia="Times New Roman"/>
        </w:rPr>
      </w:pPr>
    </w:p>
    <w:p w:rsidR="006111DB" w:rsidRPr="006111DB" w:rsidRDefault="006111DB" w:rsidP="006111DB">
      <w:pPr>
        <w:jc w:val="both"/>
        <w:rPr>
          <w:rFonts w:eastAsia="Times New Roman"/>
        </w:rPr>
      </w:pPr>
    </w:p>
    <w:p w:rsidR="006111DB" w:rsidRPr="006111DB" w:rsidRDefault="006111DB" w:rsidP="006111DB">
      <w:pPr>
        <w:jc w:val="both"/>
        <w:rPr>
          <w:rFonts w:eastAsia="Times New Roman"/>
        </w:rPr>
      </w:pPr>
      <w:r w:rsidRPr="006111DB">
        <w:rPr>
          <w:rFonts w:eastAsia="Times New Roman"/>
        </w:rPr>
        <w:t>Подготовил:</w:t>
      </w:r>
    </w:p>
    <w:p w:rsidR="006111DB" w:rsidRPr="006111DB" w:rsidRDefault="006111DB" w:rsidP="006111DB">
      <w:pPr>
        <w:jc w:val="both"/>
        <w:rPr>
          <w:rFonts w:eastAsia="Times New Roman"/>
        </w:rPr>
      </w:pPr>
      <w:r w:rsidRPr="006111DB">
        <w:rPr>
          <w:rFonts w:eastAsia="Times New Roman"/>
        </w:rPr>
        <w:t>Ведущий специалист по правовым вопросам</w:t>
      </w:r>
    </w:p>
    <w:p w:rsidR="006111DB" w:rsidRPr="006111DB" w:rsidRDefault="006111DB" w:rsidP="006111DB">
      <w:pPr>
        <w:jc w:val="both"/>
        <w:rPr>
          <w:rFonts w:eastAsia="Times New Roman"/>
        </w:rPr>
      </w:pPr>
      <w:r w:rsidRPr="006111DB">
        <w:rPr>
          <w:rFonts w:eastAsia="Times New Roman"/>
        </w:rPr>
        <w:t xml:space="preserve">отдела культуры, спорта и молодежной </w:t>
      </w:r>
    </w:p>
    <w:p w:rsidR="006111DB" w:rsidRPr="006111DB" w:rsidRDefault="00750775" w:rsidP="00750775">
      <w:pPr>
        <w:tabs>
          <w:tab w:val="left" w:pos="7088"/>
          <w:tab w:val="left" w:pos="7797"/>
        </w:tabs>
        <w:jc w:val="both"/>
        <w:rPr>
          <w:rFonts w:eastAsia="Times New Roman"/>
        </w:rPr>
      </w:pPr>
      <w:r>
        <w:rPr>
          <w:rFonts w:eastAsia="Times New Roman"/>
        </w:rPr>
        <w:t>политики администрации района</w:t>
      </w:r>
      <w:r>
        <w:rPr>
          <w:rFonts w:eastAsia="Times New Roman"/>
        </w:rPr>
        <w:tab/>
      </w:r>
      <w:r>
        <w:rPr>
          <w:rFonts w:eastAsia="Times New Roman"/>
        </w:rPr>
        <w:tab/>
      </w:r>
      <w:r w:rsidR="006111DB" w:rsidRPr="006111DB">
        <w:rPr>
          <w:rFonts w:eastAsia="Times New Roman"/>
        </w:rPr>
        <w:t>М.В. Дашковская</w:t>
      </w:r>
    </w:p>
    <w:p w:rsidR="006111DB" w:rsidRPr="006111DB" w:rsidRDefault="009D2625" w:rsidP="00750775">
      <w:pPr>
        <w:tabs>
          <w:tab w:val="left" w:pos="5245"/>
          <w:tab w:val="left" w:pos="5812"/>
          <w:tab w:val="left" w:pos="7088"/>
        </w:tabs>
        <w:jc w:val="both"/>
        <w:rPr>
          <w:rFonts w:eastAsia="Times New Roman"/>
        </w:rPr>
      </w:pPr>
      <w:r>
        <w:rPr>
          <w:rFonts w:eastAsia="Times New Roman"/>
        </w:rPr>
        <w:t xml:space="preserve">                                                                                     </w:t>
      </w:r>
      <w:r w:rsidR="006111DB" w:rsidRPr="006111DB">
        <w:rPr>
          <w:rFonts w:eastAsia="Times New Roman"/>
        </w:rPr>
        <w:t>«_____</w:t>
      </w:r>
      <w:proofErr w:type="gramStart"/>
      <w:r w:rsidR="006111DB" w:rsidRPr="006111DB">
        <w:rPr>
          <w:rFonts w:eastAsia="Times New Roman"/>
        </w:rPr>
        <w:t>_»_</w:t>
      </w:r>
      <w:proofErr w:type="gramEnd"/>
      <w:r w:rsidR="006111DB" w:rsidRPr="006111DB">
        <w:rPr>
          <w:rFonts w:eastAsia="Times New Roman"/>
        </w:rPr>
        <w:t>_________2023 год</w:t>
      </w:r>
    </w:p>
    <w:p w:rsidR="00800C6A" w:rsidRPr="006111DB" w:rsidRDefault="00800C6A" w:rsidP="006111DB"/>
    <w:sectPr w:rsidR="00800C6A" w:rsidRPr="006111DB" w:rsidSect="00C51253">
      <w:headerReference w:type="default" r:id="rId8"/>
      <w:footerReference w:type="default" r:id="rId9"/>
      <w:pgSz w:w="11906" w:h="16838"/>
      <w:pgMar w:top="1134" w:right="566" w:bottom="709"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25" w:rsidRDefault="009D2625" w:rsidP="00D87F66">
      <w:r>
        <w:separator/>
      </w:r>
    </w:p>
  </w:endnote>
  <w:endnote w:type="continuationSeparator" w:id="0">
    <w:p w:rsidR="009D2625" w:rsidRDefault="009D2625" w:rsidP="00D8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25" w:rsidRDefault="009D2625">
    <w:pPr>
      <w:pStyle w:val="a9"/>
      <w:jc w:val="center"/>
    </w:pPr>
  </w:p>
  <w:p w:rsidR="009D2625" w:rsidRDefault="009D262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25" w:rsidRDefault="009D2625" w:rsidP="00D87F66">
      <w:r>
        <w:separator/>
      </w:r>
    </w:p>
  </w:footnote>
  <w:footnote w:type="continuationSeparator" w:id="0">
    <w:p w:rsidR="009D2625" w:rsidRDefault="009D2625" w:rsidP="00D87F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283611"/>
      <w:docPartObj>
        <w:docPartGallery w:val="Page Numbers (Top of Page)"/>
        <w:docPartUnique/>
      </w:docPartObj>
    </w:sdtPr>
    <w:sdtEndPr/>
    <w:sdtContent>
      <w:p w:rsidR="00BC6D0C" w:rsidRDefault="00BC6D0C">
        <w:pPr>
          <w:pStyle w:val="ad"/>
          <w:jc w:val="center"/>
        </w:pPr>
        <w:r>
          <w:fldChar w:fldCharType="begin"/>
        </w:r>
        <w:r>
          <w:instrText>PAGE   \* MERGEFORMAT</w:instrText>
        </w:r>
        <w:r>
          <w:fldChar w:fldCharType="separate"/>
        </w:r>
        <w:r w:rsidR="00FA5845">
          <w:rPr>
            <w:noProof/>
          </w:rPr>
          <w:t>14</w:t>
        </w:r>
        <w:r>
          <w:fldChar w:fldCharType="end"/>
        </w:r>
      </w:p>
    </w:sdtContent>
  </w:sdt>
  <w:p w:rsidR="009D2625" w:rsidRDefault="009D2625" w:rsidP="001203E0">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265B"/>
    <w:multiLevelType w:val="hybridMultilevel"/>
    <w:tmpl w:val="7D860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23"/>
    <w:rsid w:val="000465E9"/>
    <w:rsid w:val="000A46CF"/>
    <w:rsid w:val="000B076A"/>
    <w:rsid w:val="000B6D6E"/>
    <w:rsid w:val="000C2A94"/>
    <w:rsid w:val="001203E0"/>
    <w:rsid w:val="0014043A"/>
    <w:rsid w:val="00155C00"/>
    <w:rsid w:val="001D380B"/>
    <w:rsid w:val="001E7F7A"/>
    <w:rsid w:val="00267EE8"/>
    <w:rsid w:val="0027453F"/>
    <w:rsid w:val="002A7F70"/>
    <w:rsid w:val="00382FD6"/>
    <w:rsid w:val="00394B94"/>
    <w:rsid w:val="003969B5"/>
    <w:rsid w:val="00396A43"/>
    <w:rsid w:val="003B21A7"/>
    <w:rsid w:val="003B5B68"/>
    <w:rsid w:val="003C3F8C"/>
    <w:rsid w:val="003E27E6"/>
    <w:rsid w:val="004016AA"/>
    <w:rsid w:val="00403582"/>
    <w:rsid w:val="0047178E"/>
    <w:rsid w:val="00472F2D"/>
    <w:rsid w:val="00473740"/>
    <w:rsid w:val="004A1160"/>
    <w:rsid w:val="00515D4F"/>
    <w:rsid w:val="005171E8"/>
    <w:rsid w:val="005432FE"/>
    <w:rsid w:val="00566B34"/>
    <w:rsid w:val="0059330D"/>
    <w:rsid w:val="005E1C71"/>
    <w:rsid w:val="006111DB"/>
    <w:rsid w:val="006225E4"/>
    <w:rsid w:val="00631087"/>
    <w:rsid w:val="006403E3"/>
    <w:rsid w:val="0064434B"/>
    <w:rsid w:val="006A1377"/>
    <w:rsid w:val="006F423E"/>
    <w:rsid w:val="00750775"/>
    <w:rsid w:val="007C50AC"/>
    <w:rsid w:val="007F793D"/>
    <w:rsid w:val="00800C6A"/>
    <w:rsid w:val="008C7483"/>
    <w:rsid w:val="008E4620"/>
    <w:rsid w:val="00903E81"/>
    <w:rsid w:val="0097268A"/>
    <w:rsid w:val="009D2625"/>
    <w:rsid w:val="00A80127"/>
    <w:rsid w:val="00A81F17"/>
    <w:rsid w:val="00A8602F"/>
    <w:rsid w:val="00A90824"/>
    <w:rsid w:val="00AC63D4"/>
    <w:rsid w:val="00AF0C23"/>
    <w:rsid w:val="00B81A90"/>
    <w:rsid w:val="00BA2F25"/>
    <w:rsid w:val="00BA4CD3"/>
    <w:rsid w:val="00BC5548"/>
    <w:rsid w:val="00BC6D0C"/>
    <w:rsid w:val="00BE0B81"/>
    <w:rsid w:val="00C51253"/>
    <w:rsid w:val="00D06637"/>
    <w:rsid w:val="00D23059"/>
    <w:rsid w:val="00D85546"/>
    <w:rsid w:val="00D87F66"/>
    <w:rsid w:val="00D93293"/>
    <w:rsid w:val="00DE6255"/>
    <w:rsid w:val="00E352C7"/>
    <w:rsid w:val="00E64E25"/>
    <w:rsid w:val="00F57ED7"/>
    <w:rsid w:val="00F71E0E"/>
    <w:rsid w:val="00FA5845"/>
    <w:rsid w:val="00FD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3D63E1"/>
  <w15:docId w15:val="{36DE4F46-1139-4C55-A7D6-0E4DA157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C2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C23"/>
    <w:pPr>
      <w:spacing w:before="100" w:beforeAutospacing="1" w:after="100" w:afterAutospacing="1"/>
    </w:pPr>
  </w:style>
  <w:style w:type="paragraph" w:styleId="a4">
    <w:name w:val="Body Text"/>
    <w:basedOn w:val="a"/>
    <w:link w:val="a5"/>
    <w:uiPriority w:val="99"/>
    <w:semiHidden/>
    <w:unhideWhenUsed/>
    <w:qFormat/>
    <w:rsid w:val="00AF0C23"/>
    <w:pPr>
      <w:widowControl w:val="0"/>
      <w:autoSpaceDE w:val="0"/>
      <w:autoSpaceDN w:val="0"/>
      <w:adjustRightInd w:val="0"/>
    </w:pPr>
    <w:rPr>
      <w:sz w:val="27"/>
      <w:szCs w:val="27"/>
    </w:rPr>
  </w:style>
  <w:style w:type="character" w:customStyle="1" w:styleId="a5">
    <w:name w:val="Основной текст Знак"/>
    <w:basedOn w:val="a0"/>
    <w:link w:val="a4"/>
    <w:uiPriority w:val="99"/>
    <w:semiHidden/>
    <w:rsid w:val="00AF0C23"/>
    <w:rPr>
      <w:rFonts w:ascii="Times New Roman" w:eastAsiaTheme="minorEastAsia" w:hAnsi="Times New Roman" w:cs="Times New Roman"/>
      <w:sz w:val="27"/>
      <w:szCs w:val="27"/>
      <w:lang w:eastAsia="ru-RU"/>
    </w:rPr>
  </w:style>
  <w:style w:type="paragraph" w:styleId="a6">
    <w:name w:val="No Spacing"/>
    <w:uiPriority w:val="99"/>
    <w:qFormat/>
    <w:rsid w:val="00AF0C23"/>
    <w:pPr>
      <w:spacing w:after="0" w:line="240" w:lineRule="auto"/>
    </w:pPr>
    <w:rPr>
      <w:rFonts w:ascii="Calibri" w:eastAsiaTheme="minorEastAsia" w:hAnsi="Calibri" w:cs="Calibri"/>
      <w:lang w:eastAsia="ru-RU"/>
    </w:rPr>
  </w:style>
  <w:style w:type="paragraph" w:styleId="a7">
    <w:name w:val="List Paragraph"/>
    <w:basedOn w:val="a"/>
    <w:uiPriority w:val="1"/>
    <w:qFormat/>
    <w:rsid w:val="00AF0C23"/>
    <w:pPr>
      <w:widowControl w:val="0"/>
      <w:autoSpaceDE w:val="0"/>
      <w:autoSpaceDN w:val="0"/>
      <w:adjustRightInd w:val="0"/>
      <w:ind w:left="342" w:firstLine="856"/>
      <w:jc w:val="both"/>
    </w:pPr>
  </w:style>
  <w:style w:type="table" w:styleId="a8">
    <w:name w:val="Table Grid"/>
    <w:basedOn w:val="a1"/>
    <w:uiPriority w:val="39"/>
    <w:rsid w:val="00AF0C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111DB"/>
    <w:pPr>
      <w:tabs>
        <w:tab w:val="center" w:pos="4677"/>
        <w:tab w:val="right" w:pos="9355"/>
      </w:tabs>
    </w:pPr>
  </w:style>
  <w:style w:type="character" w:customStyle="1" w:styleId="aa">
    <w:name w:val="Нижний колонтитул Знак"/>
    <w:basedOn w:val="a0"/>
    <w:link w:val="a9"/>
    <w:uiPriority w:val="99"/>
    <w:rsid w:val="006111DB"/>
    <w:rPr>
      <w:rFonts w:ascii="Times New Roman" w:eastAsiaTheme="minorEastAsia" w:hAnsi="Times New Roman" w:cs="Times New Roman"/>
      <w:sz w:val="24"/>
      <w:szCs w:val="24"/>
      <w:lang w:eastAsia="ru-RU"/>
    </w:rPr>
  </w:style>
  <w:style w:type="table" w:customStyle="1" w:styleId="1">
    <w:name w:val="Сетка таблицы1"/>
    <w:basedOn w:val="a1"/>
    <w:next w:val="a8"/>
    <w:uiPriority w:val="39"/>
    <w:rsid w:val="006111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87F66"/>
    <w:rPr>
      <w:rFonts w:ascii="Segoe UI" w:hAnsi="Segoe UI" w:cs="Segoe UI"/>
      <w:sz w:val="18"/>
      <w:szCs w:val="18"/>
    </w:rPr>
  </w:style>
  <w:style w:type="character" w:customStyle="1" w:styleId="ac">
    <w:name w:val="Текст выноски Знак"/>
    <w:basedOn w:val="a0"/>
    <w:link w:val="ab"/>
    <w:uiPriority w:val="99"/>
    <w:semiHidden/>
    <w:rsid w:val="00D87F66"/>
    <w:rPr>
      <w:rFonts w:ascii="Segoe UI" w:eastAsiaTheme="minorEastAsia" w:hAnsi="Segoe UI" w:cs="Segoe UI"/>
      <w:sz w:val="18"/>
      <w:szCs w:val="18"/>
      <w:lang w:eastAsia="ru-RU"/>
    </w:rPr>
  </w:style>
  <w:style w:type="paragraph" w:styleId="ad">
    <w:name w:val="header"/>
    <w:basedOn w:val="a"/>
    <w:link w:val="ae"/>
    <w:uiPriority w:val="99"/>
    <w:unhideWhenUsed/>
    <w:rsid w:val="00D87F66"/>
    <w:pPr>
      <w:tabs>
        <w:tab w:val="center" w:pos="4677"/>
        <w:tab w:val="right" w:pos="9355"/>
      </w:tabs>
    </w:pPr>
  </w:style>
  <w:style w:type="character" w:customStyle="1" w:styleId="ae">
    <w:name w:val="Верхний колонтитул Знак"/>
    <w:basedOn w:val="a0"/>
    <w:link w:val="ad"/>
    <w:uiPriority w:val="99"/>
    <w:rsid w:val="00D87F66"/>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14</Pages>
  <Words>5640</Words>
  <Characters>32149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4</cp:revision>
  <cp:lastPrinted>2023-11-08T05:23:00Z</cp:lastPrinted>
  <dcterms:created xsi:type="dcterms:W3CDTF">2023-11-08T05:25:00Z</dcterms:created>
  <dcterms:modified xsi:type="dcterms:W3CDTF">2023-11-14T06:04:00Z</dcterms:modified>
</cp:coreProperties>
</file>